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14A8" w14:textId="77777777" w:rsidR="00577777" w:rsidRPr="00577777" w:rsidRDefault="00577777" w:rsidP="00577777">
      <w:pPr>
        <w:shd w:val="clear" w:color="auto" w:fill="FFFFFF"/>
        <w:spacing w:after="0" w:line="336" w:lineRule="atLeast"/>
        <w:jc w:val="center"/>
        <w:textAlignment w:val="baseline"/>
        <w:rPr>
          <w:rFonts w:ascii="inherit" w:eastAsia="Times New Roman" w:hAnsi="inherit" w:cs="Arial"/>
          <w:color w:val="000000"/>
          <w:sz w:val="20"/>
          <w:szCs w:val="20"/>
        </w:rPr>
      </w:pPr>
      <w:r w:rsidRPr="00577777">
        <w:rPr>
          <w:rFonts w:ascii="Arial" w:eastAsia="Times New Roman" w:hAnsi="Arial" w:cs="Arial"/>
          <w:b/>
          <w:bCs/>
          <w:color w:val="2E74B5"/>
          <w:sz w:val="28"/>
          <w:szCs w:val="28"/>
          <w:bdr w:val="none" w:sz="0" w:space="0" w:color="auto" w:frame="1"/>
        </w:rPr>
        <w:t>Rental Group Annual Meeting</w:t>
      </w:r>
    </w:p>
    <w:p w14:paraId="4CB41B11" w14:textId="77777777" w:rsidR="00577777" w:rsidRPr="00577777" w:rsidRDefault="00577777" w:rsidP="00577777">
      <w:pPr>
        <w:shd w:val="clear" w:color="auto" w:fill="FFFFFF"/>
        <w:spacing w:after="0" w:line="336" w:lineRule="atLeast"/>
        <w:jc w:val="center"/>
        <w:textAlignment w:val="baseline"/>
        <w:rPr>
          <w:rFonts w:ascii="inherit" w:eastAsia="Times New Roman" w:hAnsi="inherit" w:cs="Arial"/>
          <w:color w:val="000000"/>
          <w:sz w:val="20"/>
          <w:szCs w:val="20"/>
        </w:rPr>
      </w:pPr>
      <w:r w:rsidRPr="00577777">
        <w:rPr>
          <w:rFonts w:ascii="inherit" w:eastAsia="Times New Roman" w:hAnsi="inherit" w:cs="Arial"/>
          <w:b/>
          <w:bCs/>
          <w:color w:val="2E74B5"/>
          <w:sz w:val="24"/>
          <w:szCs w:val="24"/>
          <w:bdr w:val="none" w:sz="0" w:space="0" w:color="auto" w:frame="1"/>
        </w:rPr>
        <w:br/>
      </w:r>
    </w:p>
    <w:p w14:paraId="347F3132" w14:textId="77777777" w:rsidR="00577777" w:rsidRPr="00577777" w:rsidRDefault="00577777" w:rsidP="00577777">
      <w:pPr>
        <w:shd w:val="clear" w:color="auto" w:fill="FFFFFF"/>
        <w:spacing w:after="0" w:line="336" w:lineRule="atLeast"/>
        <w:jc w:val="center"/>
        <w:textAlignment w:val="baseline"/>
        <w:rPr>
          <w:rFonts w:ascii="inherit" w:eastAsia="Times New Roman" w:hAnsi="inherit" w:cs="Arial"/>
          <w:color w:val="000000"/>
          <w:sz w:val="20"/>
          <w:szCs w:val="20"/>
        </w:rPr>
      </w:pPr>
      <w:r w:rsidRPr="00577777">
        <w:rPr>
          <w:rFonts w:ascii="inherit" w:eastAsia="Times New Roman" w:hAnsi="inherit" w:cs="Arial"/>
          <w:b/>
          <w:bCs/>
          <w:color w:val="2E74B5"/>
          <w:sz w:val="24"/>
          <w:szCs w:val="24"/>
          <w:bdr w:val="none" w:sz="0" w:space="0" w:color="auto" w:frame="1"/>
        </w:rPr>
        <w:t>October 16, 2021</w:t>
      </w:r>
    </w:p>
    <w:p w14:paraId="0E8F29BA" w14:textId="77777777" w:rsidR="00577777" w:rsidRPr="00577777" w:rsidRDefault="00577777" w:rsidP="00577777">
      <w:pPr>
        <w:shd w:val="clear" w:color="auto" w:fill="FFFFFF"/>
        <w:spacing w:after="0" w:line="336" w:lineRule="atLeast"/>
        <w:jc w:val="center"/>
        <w:textAlignment w:val="baseline"/>
        <w:rPr>
          <w:rFonts w:ascii="Arial" w:eastAsia="Times New Roman" w:hAnsi="Arial" w:cs="Arial"/>
          <w:color w:val="000000"/>
          <w:sz w:val="20"/>
          <w:szCs w:val="20"/>
        </w:rPr>
      </w:pPr>
    </w:p>
    <w:p w14:paraId="254080E4" w14:textId="77777777" w:rsidR="00577777" w:rsidRPr="00577777" w:rsidRDefault="00577777" w:rsidP="00577777">
      <w:pPr>
        <w:shd w:val="clear" w:color="auto" w:fill="FFFFFF"/>
        <w:spacing w:after="0" w:line="336" w:lineRule="atLeast"/>
        <w:jc w:val="center"/>
        <w:textAlignment w:val="baseline"/>
        <w:rPr>
          <w:rFonts w:ascii="Arial" w:eastAsia="Times New Roman" w:hAnsi="Arial" w:cs="Arial"/>
          <w:color w:val="000000"/>
          <w:sz w:val="20"/>
          <w:szCs w:val="20"/>
        </w:rPr>
      </w:pPr>
      <w:r w:rsidRPr="00577777">
        <w:rPr>
          <w:rFonts w:ascii="Arial" w:eastAsia="Times New Roman" w:hAnsi="Arial" w:cs="Arial"/>
          <w:color w:val="000000"/>
          <w:sz w:val="20"/>
          <w:szCs w:val="20"/>
        </w:rPr>
        <w:t>Present: </w:t>
      </w:r>
      <w:r w:rsidRPr="00577777">
        <w:rPr>
          <w:rFonts w:ascii="inherit" w:eastAsia="Times New Roman" w:hAnsi="inherit" w:cs="Arial"/>
          <w:color w:val="000000"/>
          <w:sz w:val="20"/>
          <w:szCs w:val="20"/>
          <w:bdr w:val="none" w:sz="0" w:space="0" w:color="auto" w:frame="1"/>
        </w:rPr>
        <w:t xml:space="preserve">Donna &amp; Kirk Maupin (#103), Donna </w:t>
      </w:r>
      <w:proofErr w:type="spellStart"/>
      <w:r w:rsidRPr="00577777">
        <w:rPr>
          <w:rFonts w:ascii="inherit" w:eastAsia="Times New Roman" w:hAnsi="inherit" w:cs="Arial"/>
          <w:color w:val="000000"/>
          <w:sz w:val="20"/>
          <w:szCs w:val="20"/>
          <w:bdr w:val="none" w:sz="0" w:space="0" w:color="auto" w:frame="1"/>
        </w:rPr>
        <w:t>Schuitman</w:t>
      </w:r>
      <w:proofErr w:type="spellEnd"/>
      <w:r w:rsidRPr="00577777">
        <w:rPr>
          <w:rFonts w:ascii="inherit" w:eastAsia="Times New Roman" w:hAnsi="inherit" w:cs="Arial"/>
          <w:color w:val="000000"/>
          <w:sz w:val="20"/>
          <w:szCs w:val="20"/>
          <w:bdr w:val="none" w:sz="0" w:space="0" w:color="auto" w:frame="1"/>
        </w:rPr>
        <w:t xml:space="preserve"> (#105), John &amp; Jayne Allision (#202), Bill Dunn (#203), Jim &amp; Nancy Greene (#303),</w:t>
      </w:r>
    </w:p>
    <w:p w14:paraId="369D66C6" w14:textId="77777777" w:rsidR="00577777" w:rsidRPr="00577777" w:rsidRDefault="00577777" w:rsidP="00577777">
      <w:pPr>
        <w:shd w:val="clear" w:color="auto" w:fill="FFFFFF"/>
        <w:spacing w:after="0" w:line="336" w:lineRule="atLeast"/>
        <w:jc w:val="center"/>
        <w:textAlignment w:val="baseline"/>
        <w:rPr>
          <w:rFonts w:ascii="Arial" w:eastAsia="Times New Roman" w:hAnsi="Arial" w:cs="Arial"/>
          <w:color w:val="000000"/>
          <w:sz w:val="20"/>
          <w:szCs w:val="20"/>
        </w:rPr>
      </w:pPr>
      <w:r w:rsidRPr="00577777">
        <w:rPr>
          <w:rFonts w:ascii="inherit" w:eastAsia="Times New Roman" w:hAnsi="inherit" w:cs="Arial"/>
          <w:color w:val="000000"/>
          <w:sz w:val="20"/>
          <w:szCs w:val="20"/>
          <w:bdr w:val="none" w:sz="0" w:space="0" w:color="auto" w:frame="1"/>
        </w:rPr>
        <w:t>Bill Biedenbach (#306), </w:t>
      </w:r>
      <w:r w:rsidRPr="00577777">
        <w:rPr>
          <w:rFonts w:ascii="Arial" w:eastAsia="Times New Roman" w:hAnsi="Arial" w:cs="Arial"/>
          <w:color w:val="000000"/>
          <w:sz w:val="20"/>
          <w:szCs w:val="20"/>
        </w:rPr>
        <w:t xml:space="preserve">Ron </w:t>
      </w:r>
      <w:proofErr w:type="spellStart"/>
      <w:r w:rsidRPr="00577777">
        <w:rPr>
          <w:rFonts w:ascii="Arial" w:eastAsia="Times New Roman" w:hAnsi="Arial" w:cs="Arial"/>
          <w:color w:val="000000"/>
          <w:sz w:val="20"/>
          <w:szCs w:val="20"/>
        </w:rPr>
        <w:t>Laramy</w:t>
      </w:r>
      <w:proofErr w:type="spellEnd"/>
      <w:r w:rsidRPr="00577777">
        <w:rPr>
          <w:rFonts w:ascii="Arial" w:eastAsia="Times New Roman" w:hAnsi="Arial" w:cs="Arial"/>
          <w:color w:val="000000"/>
          <w:sz w:val="20"/>
          <w:szCs w:val="20"/>
        </w:rPr>
        <w:t xml:space="preserve"> (#404), Mark &amp; Judy Maler (#502), </w:t>
      </w:r>
      <w:r w:rsidRPr="00577777">
        <w:rPr>
          <w:rFonts w:ascii="inherit" w:eastAsia="Times New Roman" w:hAnsi="inherit" w:cs="Arial"/>
          <w:color w:val="000000"/>
          <w:sz w:val="20"/>
          <w:szCs w:val="20"/>
          <w:bdr w:val="none" w:sz="0" w:space="0" w:color="auto" w:frame="1"/>
        </w:rPr>
        <w:t xml:space="preserve">Sherri Daniel (#602) and Harold &amp; Lisa </w:t>
      </w:r>
      <w:proofErr w:type="spellStart"/>
      <w:r w:rsidRPr="00577777">
        <w:rPr>
          <w:rFonts w:ascii="inherit" w:eastAsia="Times New Roman" w:hAnsi="inherit" w:cs="Arial"/>
          <w:color w:val="000000"/>
          <w:sz w:val="20"/>
          <w:szCs w:val="20"/>
          <w:bdr w:val="none" w:sz="0" w:space="0" w:color="auto" w:frame="1"/>
        </w:rPr>
        <w:t>Anness</w:t>
      </w:r>
      <w:proofErr w:type="spellEnd"/>
      <w:r w:rsidRPr="00577777">
        <w:rPr>
          <w:rFonts w:ascii="inherit" w:eastAsia="Times New Roman" w:hAnsi="inherit" w:cs="Arial"/>
          <w:color w:val="000000"/>
          <w:sz w:val="20"/>
          <w:szCs w:val="20"/>
          <w:bdr w:val="none" w:sz="0" w:space="0" w:color="auto" w:frame="1"/>
        </w:rPr>
        <w:t xml:space="preserve"> (#604).</w:t>
      </w:r>
    </w:p>
    <w:p w14:paraId="4F7C7965" w14:textId="77777777" w:rsidR="00577777" w:rsidRPr="00577777" w:rsidRDefault="00577777" w:rsidP="00577777">
      <w:pPr>
        <w:shd w:val="clear" w:color="auto" w:fill="FFFFFF"/>
        <w:spacing w:after="0" w:line="336" w:lineRule="atLeast"/>
        <w:ind w:firstLine="720"/>
        <w:textAlignment w:val="baseline"/>
        <w:rPr>
          <w:rFonts w:ascii="Arial" w:eastAsia="Times New Roman" w:hAnsi="Arial" w:cs="Arial"/>
          <w:color w:val="000000"/>
          <w:sz w:val="20"/>
          <w:szCs w:val="20"/>
        </w:rPr>
      </w:pPr>
    </w:p>
    <w:p w14:paraId="7549EBC2" w14:textId="77777777" w:rsidR="00577777" w:rsidRPr="00577777" w:rsidRDefault="00577777" w:rsidP="00577777">
      <w:pPr>
        <w:shd w:val="clear" w:color="auto" w:fill="FFFFFF"/>
        <w:spacing w:after="0" w:line="336" w:lineRule="atLeast"/>
        <w:ind w:firstLine="72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rPr>
        <w:t>The Watermark Rental Group voted to raise winter rates by 6%, in summers by 7% and in the off-season, the monthly by 5%, the weekly by 7%.  </w:t>
      </w:r>
    </w:p>
    <w:p w14:paraId="2FE66A0A" w14:textId="77777777" w:rsidR="00577777" w:rsidRPr="00577777" w:rsidRDefault="00577777" w:rsidP="00577777">
      <w:pPr>
        <w:shd w:val="clear" w:color="auto" w:fill="FFFFFF"/>
        <w:spacing w:after="0" w:line="336" w:lineRule="atLeast"/>
        <w:ind w:firstLine="720"/>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Ten of the 24 owners who rent out their units participated in this year’s rate review, overwhelmingly approving managers Donna and Kirk Maupin's guidance that took into consideration such key pricing factors as:</w:t>
      </w:r>
    </w:p>
    <w:p w14:paraId="357EBF26" w14:textId="77777777" w:rsidR="00577777" w:rsidRPr="00577777" w:rsidRDefault="00577777" w:rsidP="00577777">
      <w:pPr>
        <w:numPr>
          <w:ilvl w:val="0"/>
          <w:numId w:val="1"/>
        </w:numPr>
        <w:shd w:val="clear" w:color="auto" w:fill="FFFFFF"/>
        <w:spacing w:beforeAutospacing="1" w:after="0" w:afterAutospacing="1" w:line="336" w:lineRule="atLeast"/>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our rate history</w:t>
      </w:r>
    </w:p>
    <w:p w14:paraId="5A77F383" w14:textId="77777777" w:rsidR="00577777" w:rsidRPr="00577777" w:rsidRDefault="00577777" w:rsidP="00577777">
      <w:pPr>
        <w:numPr>
          <w:ilvl w:val="0"/>
          <w:numId w:val="1"/>
        </w:numPr>
        <w:shd w:val="clear" w:color="auto" w:fill="FFFFFF"/>
        <w:spacing w:beforeAutospacing="1" w:after="0" w:afterAutospacing="1" w:line="336" w:lineRule="atLeast"/>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the findings of a recent rate survey that showed we had been leapfrogged by several competitors</w:t>
      </w:r>
    </w:p>
    <w:p w14:paraId="46C5D935" w14:textId="77777777" w:rsidR="00577777" w:rsidRPr="00577777" w:rsidRDefault="00577777" w:rsidP="00577777">
      <w:pPr>
        <w:numPr>
          <w:ilvl w:val="0"/>
          <w:numId w:val="1"/>
        </w:numPr>
        <w:shd w:val="clear" w:color="auto" w:fill="FFFFFF"/>
        <w:spacing w:beforeAutospacing="1" w:after="0" w:afterAutospacing="1" w:line="336" w:lineRule="atLeast"/>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what tenants are saying</w:t>
      </w:r>
    </w:p>
    <w:p w14:paraId="2F2AA052" w14:textId="77777777" w:rsidR="00577777" w:rsidRPr="00577777" w:rsidRDefault="00577777" w:rsidP="00577777">
      <w:pPr>
        <w:numPr>
          <w:ilvl w:val="0"/>
          <w:numId w:val="1"/>
        </w:numPr>
        <w:shd w:val="clear" w:color="auto" w:fill="FFFFFF"/>
        <w:spacing w:beforeAutospacing="1" w:after="0" w:afterAutospacing="1" w:line="336" w:lineRule="atLeast"/>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our remarkable occupancy rate over the first 9 months of the current year (89%)</w:t>
      </w:r>
    </w:p>
    <w:p w14:paraId="11552A01" w14:textId="77777777" w:rsidR="00577777" w:rsidRPr="00577777" w:rsidRDefault="00577777" w:rsidP="00577777">
      <w:pPr>
        <w:numPr>
          <w:ilvl w:val="0"/>
          <w:numId w:val="1"/>
        </w:numPr>
        <w:shd w:val="clear" w:color="auto" w:fill="FFFFFF"/>
        <w:spacing w:beforeAutospacing="1" w:after="0" w:afterAutospacing="1" w:line="336" w:lineRule="atLeast"/>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our volume of repeat customers (70-80%)</w:t>
      </w:r>
    </w:p>
    <w:p w14:paraId="0B393565" w14:textId="77777777" w:rsidR="00577777" w:rsidRPr="00577777" w:rsidRDefault="00577777" w:rsidP="00577777">
      <w:pPr>
        <w:numPr>
          <w:ilvl w:val="0"/>
          <w:numId w:val="1"/>
        </w:numPr>
        <w:shd w:val="clear" w:color="auto" w:fill="FFFFFF"/>
        <w:spacing w:beforeAutospacing="1" w:after="0" w:afterAutospacing="1" w:line="336" w:lineRule="atLeast"/>
        <w:textAlignment w:val="baseline"/>
        <w:rPr>
          <w:rFonts w:ascii="inherit" w:eastAsia="Times New Roman" w:hAnsi="inherit" w:cs="Arial"/>
          <w:color w:val="000000"/>
          <w:sz w:val="20"/>
          <w:szCs w:val="20"/>
        </w:rPr>
      </w:pPr>
      <w:r w:rsidRPr="00577777">
        <w:rPr>
          <w:rFonts w:ascii="Times New Roman" w:eastAsia="Times New Roman" w:hAnsi="Times New Roman" w:cs="Times New Roman"/>
          <w:color w:val="000000"/>
          <w:sz w:val="24"/>
          <w:szCs w:val="24"/>
          <w:bdr w:val="none" w:sz="0" w:space="0" w:color="auto" w:frame="1"/>
        </w:rPr>
        <w:t>how well we as a group have kept our places in good repair, updated and appealing</w:t>
      </w:r>
    </w:p>
    <w:p w14:paraId="2CC20CAE"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A spreadsheet breaking down all the details by unit size and the extras tenants pay was provided renting owners at the meeting and sent to all rental group members after via email.</w:t>
      </w:r>
    </w:p>
    <w:p w14:paraId="2B6D3066"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Mark Maher (#502) said he didn't think the increases went far enough.</w:t>
      </w:r>
    </w:p>
    <w:p w14:paraId="16E693F2"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Jim Greene (#303) said raising rates just because you can get them in high-demand times of the year is not a good idea if it results in more units sitting empty at other times. Our goal should be to raise rates without jeopardizing owner income.</w:t>
      </w:r>
    </w:p>
    <w:p w14:paraId="26C66B0E"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Bill Dunn (#203) said raising rates is especially challenging for smaller rental condos mainly because most lack the deep budgets necessary to maintain resort-tier amenities. "Smaller doesn’t automatically equate to charging less, however, trying to compete with bona fide resorts does presume the smaller players like the Watermark have taken extraordinary pride in maintaining the fewer amenities they do have."</w:t>
      </w:r>
    </w:p>
    <w:p w14:paraId="2505BE25"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Donna cautioned that the rate increases may need to be scaled back if at some point COVID or the economy should significantly worsen. </w:t>
      </w:r>
    </w:p>
    <w:p w14:paraId="685C64E9"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rPr>
        <w:lastRenderedPageBreak/>
        <w:t>The new rates will be effective with a</w:t>
      </w:r>
      <w:r w:rsidRPr="00577777">
        <w:rPr>
          <w:rFonts w:ascii="Times New Roman" w:eastAsia="Times New Roman" w:hAnsi="Times New Roman" w:cs="Times New Roman"/>
          <w:color w:val="000000"/>
          <w:sz w:val="24"/>
          <w:szCs w:val="24"/>
          <w:bdr w:val="none" w:sz="0" w:space="0" w:color="auto" w:frame="1"/>
        </w:rPr>
        <w:t>ll new bookings and will appear on the website this week.</w:t>
      </w:r>
    </w:p>
    <w:p w14:paraId="3B9825D2" w14:textId="77777777" w:rsidR="00577777" w:rsidRPr="00577777" w:rsidRDefault="00577777" w:rsidP="00577777">
      <w:pPr>
        <w:shd w:val="clear" w:color="auto" w:fill="FFFFFF"/>
        <w:spacing w:after="0" w:line="336" w:lineRule="atLeast"/>
        <w:ind w:firstLine="450"/>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In other matters: </w:t>
      </w:r>
    </w:p>
    <w:p w14:paraId="56EFC7B3" w14:textId="77777777" w:rsidR="00577777" w:rsidRPr="00577777" w:rsidRDefault="00577777" w:rsidP="00577777">
      <w:pPr>
        <w:numPr>
          <w:ilvl w:val="0"/>
          <w:numId w:val="2"/>
        </w:numPr>
        <w:shd w:val="clear" w:color="auto" w:fill="FFFFFF"/>
        <w:spacing w:beforeAutospacing="1" w:after="0" w:afterAutospacing="1" w:line="336" w:lineRule="atLeast"/>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bdr w:val="none" w:sz="0" w:space="0" w:color="auto" w:frame="1"/>
        </w:rPr>
        <w:t>the group gave its unanimous support to the Watermark's continuing to show flexibility to renters who need to cancel due to COVID. </w:t>
      </w:r>
    </w:p>
    <w:p w14:paraId="47CCF2C5" w14:textId="77777777" w:rsidR="00577777" w:rsidRPr="00577777" w:rsidRDefault="00577777" w:rsidP="00577777">
      <w:pPr>
        <w:numPr>
          <w:ilvl w:val="0"/>
          <w:numId w:val="2"/>
        </w:numPr>
        <w:shd w:val="clear" w:color="auto" w:fill="FFFFFF"/>
        <w:spacing w:before="100" w:beforeAutospacing="1" w:after="100" w:afterAutospacing="1" w:line="336" w:lineRule="atLeast"/>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rPr>
        <w:t>D&amp;K asked us to mark our towels with a unit number so when the towels were left at the pool, they can be returned quickly.</w:t>
      </w:r>
    </w:p>
    <w:p w14:paraId="1C8A5A1E" w14:textId="77777777" w:rsidR="00577777" w:rsidRPr="00577777" w:rsidRDefault="00577777" w:rsidP="00577777">
      <w:pPr>
        <w:numPr>
          <w:ilvl w:val="0"/>
          <w:numId w:val="2"/>
        </w:numPr>
        <w:shd w:val="clear" w:color="auto" w:fill="FFFFFF"/>
        <w:spacing w:before="100" w:beforeAutospacing="1" w:after="100" w:afterAutospacing="1" w:line="336" w:lineRule="atLeast"/>
        <w:textAlignment w:val="baseline"/>
        <w:rPr>
          <w:rFonts w:ascii="Arial" w:eastAsia="Times New Roman" w:hAnsi="Arial" w:cs="Arial"/>
          <w:color w:val="000000"/>
          <w:sz w:val="20"/>
          <w:szCs w:val="20"/>
        </w:rPr>
      </w:pPr>
      <w:r w:rsidRPr="00577777">
        <w:rPr>
          <w:rFonts w:ascii="Times New Roman" w:eastAsia="Times New Roman" w:hAnsi="Times New Roman" w:cs="Times New Roman"/>
          <w:color w:val="000000"/>
          <w:sz w:val="24"/>
          <w:szCs w:val="24"/>
        </w:rPr>
        <w:t>Next year's meeting is currently scheduled for Saturday, October 15, 2022.</w:t>
      </w:r>
    </w:p>
    <w:p w14:paraId="479DFA3A" w14:textId="77777777" w:rsidR="00DA3A2F" w:rsidRDefault="00DA3A2F"/>
    <w:sectPr w:rsidR="00DA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D4C05"/>
    <w:multiLevelType w:val="multilevel"/>
    <w:tmpl w:val="1FE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E6670"/>
    <w:multiLevelType w:val="multilevel"/>
    <w:tmpl w:val="626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77"/>
    <w:rsid w:val="00577777"/>
    <w:rsid w:val="00A83569"/>
    <w:rsid w:val="00DA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D994"/>
  <w15:chartTrackingRefBased/>
  <w15:docId w15:val="{88F48303-9E63-4BF1-B0FD-8E997C05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59936">
      <w:bodyDiv w:val="1"/>
      <w:marLeft w:val="0"/>
      <w:marRight w:val="0"/>
      <w:marTop w:val="0"/>
      <w:marBottom w:val="0"/>
      <w:divBdr>
        <w:top w:val="none" w:sz="0" w:space="0" w:color="auto"/>
        <w:left w:val="none" w:sz="0" w:space="0" w:color="auto"/>
        <w:bottom w:val="none" w:sz="0" w:space="0" w:color="auto"/>
        <w:right w:val="none" w:sz="0" w:space="0" w:color="auto"/>
      </w:divBdr>
      <w:divsChild>
        <w:div w:id="351424386">
          <w:marLeft w:val="0"/>
          <w:marRight w:val="0"/>
          <w:marTop w:val="0"/>
          <w:marBottom w:val="0"/>
          <w:divBdr>
            <w:top w:val="none" w:sz="0" w:space="0" w:color="auto"/>
            <w:left w:val="none" w:sz="0" w:space="0" w:color="auto"/>
            <w:bottom w:val="none" w:sz="0" w:space="0" w:color="auto"/>
            <w:right w:val="none" w:sz="0" w:space="0" w:color="auto"/>
          </w:divBdr>
        </w:div>
        <w:div w:id="1586843366">
          <w:marLeft w:val="0"/>
          <w:marRight w:val="0"/>
          <w:marTop w:val="0"/>
          <w:marBottom w:val="0"/>
          <w:divBdr>
            <w:top w:val="none" w:sz="0" w:space="0" w:color="auto"/>
            <w:left w:val="none" w:sz="0" w:space="0" w:color="auto"/>
            <w:bottom w:val="none" w:sz="0" w:space="0" w:color="auto"/>
            <w:right w:val="none" w:sz="0" w:space="0" w:color="auto"/>
          </w:divBdr>
        </w:div>
        <w:div w:id="1714771286">
          <w:marLeft w:val="0"/>
          <w:marRight w:val="0"/>
          <w:marTop w:val="0"/>
          <w:marBottom w:val="0"/>
          <w:divBdr>
            <w:top w:val="none" w:sz="0" w:space="0" w:color="auto"/>
            <w:left w:val="none" w:sz="0" w:space="0" w:color="auto"/>
            <w:bottom w:val="none" w:sz="0" w:space="0" w:color="auto"/>
            <w:right w:val="none" w:sz="0" w:space="0" w:color="auto"/>
          </w:divBdr>
        </w:div>
        <w:div w:id="1720788424">
          <w:marLeft w:val="0"/>
          <w:marRight w:val="0"/>
          <w:marTop w:val="0"/>
          <w:marBottom w:val="0"/>
          <w:divBdr>
            <w:top w:val="none" w:sz="0" w:space="0" w:color="auto"/>
            <w:left w:val="none" w:sz="0" w:space="0" w:color="auto"/>
            <w:bottom w:val="none" w:sz="0" w:space="0" w:color="auto"/>
            <w:right w:val="none" w:sz="0" w:space="0" w:color="auto"/>
          </w:divBdr>
          <w:divsChild>
            <w:div w:id="1578204969">
              <w:marLeft w:val="0"/>
              <w:marRight w:val="0"/>
              <w:marTop w:val="0"/>
              <w:marBottom w:val="0"/>
              <w:divBdr>
                <w:top w:val="none" w:sz="0" w:space="0" w:color="auto"/>
                <w:left w:val="none" w:sz="0" w:space="0" w:color="auto"/>
                <w:bottom w:val="none" w:sz="0" w:space="0" w:color="auto"/>
                <w:right w:val="none" w:sz="0" w:space="0" w:color="auto"/>
              </w:divBdr>
            </w:div>
            <w:div w:id="807816550">
              <w:marLeft w:val="0"/>
              <w:marRight w:val="0"/>
              <w:marTop w:val="0"/>
              <w:marBottom w:val="0"/>
              <w:divBdr>
                <w:top w:val="none" w:sz="0" w:space="0" w:color="auto"/>
                <w:left w:val="none" w:sz="0" w:space="0" w:color="auto"/>
                <w:bottom w:val="none" w:sz="0" w:space="0" w:color="auto"/>
                <w:right w:val="none" w:sz="0" w:space="0" w:color="auto"/>
              </w:divBdr>
            </w:div>
          </w:divsChild>
        </w:div>
        <w:div w:id="1924146913">
          <w:marLeft w:val="0"/>
          <w:marRight w:val="0"/>
          <w:marTop w:val="0"/>
          <w:marBottom w:val="0"/>
          <w:divBdr>
            <w:top w:val="none" w:sz="0" w:space="0" w:color="auto"/>
            <w:left w:val="none" w:sz="0" w:space="0" w:color="auto"/>
            <w:bottom w:val="none" w:sz="0" w:space="0" w:color="auto"/>
            <w:right w:val="none" w:sz="0" w:space="0" w:color="auto"/>
          </w:divBdr>
        </w:div>
        <w:div w:id="334383216">
          <w:marLeft w:val="0"/>
          <w:marRight w:val="0"/>
          <w:marTop w:val="0"/>
          <w:marBottom w:val="0"/>
          <w:divBdr>
            <w:top w:val="none" w:sz="0" w:space="0" w:color="auto"/>
            <w:left w:val="none" w:sz="0" w:space="0" w:color="auto"/>
            <w:bottom w:val="none" w:sz="0" w:space="0" w:color="auto"/>
            <w:right w:val="none" w:sz="0" w:space="0" w:color="auto"/>
          </w:divBdr>
        </w:div>
        <w:div w:id="89475814">
          <w:marLeft w:val="0"/>
          <w:marRight w:val="0"/>
          <w:marTop w:val="0"/>
          <w:marBottom w:val="0"/>
          <w:divBdr>
            <w:top w:val="none" w:sz="0" w:space="0" w:color="auto"/>
            <w:left w:val="none" w:sz="0" w:space="0" w:color="auto"/>
            <w:bottom w:val="none" w:sz="0" w:space="0" w:color="auto"/>
            <w:right w:val="none" w:sz="0" w:space="0" w:color="auto"/>
          </w:divBdr>
        </w:div>
        <w:div w:id="1934970984">
          <w:marLeft w:val="0"/>
          <w:marRight w:val="0"/>
          <w:marTop w:val="0"/>
          <w:marBottom w:val="0"/>
          <w:divBdr>
            <w:top w:val="none" w:sz="0" w:space="0" w:color="auto"/>
            <w:left w:val="none" w:sz="0" w:space="0" w:color="auto"/>
            <w:bottom w:val="none" w:sz="0" w:space="0" w:color="auto"/>
            <w:right w:val="none" w:sz="0" w:space="0" w:color="auto"/>
          </w:divBdr>
        </w:div>
        <w:div w:id="1127159566">
          <w:marLeft w:val="0"/>
          <w:marRight w:val="0"/>
          <w:marTop w:val="0"/>
          <w:marBottom w:val="0"/>
          <w:divBdr>
            <w:top w:val="none" w:sz="0" w:space="0" w:color="auto"/>
            <w:left w:val="none" w:sz="0" w:space="0" w:color="auto"/>
            <w:bottom w:val="none" w:sz="0" w:space="0" w:color="auto"/>
            <w:right w:val="none" w:sz="0" w:space="0" w:color="auto"/>
          </w:divBdr>
        </w:div>
        <w:div w:id="187721878">
          <w:marLeft w:val="0"/>
          <w:marRight w:val="0"/>
          <w:marTop w:val="0"/>
          <w:marBottom w:val="0"/>
          <w:divBdr>
            <w:top w:val="none" w:sz="0" w:space="0" w:color="auto"/>
            <w:left w:val="none" w:sz="0" w:space="0" w:color="auto"/>
            <w:bottom w:val="none" w:sz="0" w:space="0" w:color="auto"/>
            <w:right w:val="none" w:sz="0" w:space="0" w:color="auto"/>
          </w:divBdr>
        </w:div>
        <w:div w:id="1913586396">
          <w:marLeft w:val="0"/>
          <w:marRight w:val="0"/>
          <w:marTop w:val="0"/>
          <w:marBottom w:val="0"/>
          <w:divBdr>
            <w:top w:val="none" w:sz="0" w:space="0" w:color="auto"/>
            <w:left w:val="none" w:sz="0" w:space="0" w:color="auto"/>
            <w:bottom w:val="none" w:sz="0" w:space="0" w:color="auto"/>
            <w:right w:val="none" w:sz="0" w:space="0" w:color="auto"/>
          </w:divBdr>
        </w:div>
        <w:div w:id="22834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and Donna Maupin</dc:creator>
  <cp:keywords/>
  <dc:description/>
  <cp:lastModifiedBy>Kirk and Donna Maupin</cp:lastModifiedBy>
  <cp:revision>1</cp:revision>
  <dcterms:created xsi:type="dcterms:W3CDTF">2022-02-05T15:46:00Z</dcterms:created>
  <dcterms:modified xsi:type="dcterms:W3CDTF">2022-02-05T15:47:00Z</dcterms:modified>
</cp:coreProperties>
</file>