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00" w:beforeAutospacing="1" w:after="100" w:afterAutospacing="1" w:line="240" w:lineRule="auto"/>
        <w:jc w:val="center"/>
        <w:rPr>
          <w:rFonts w:ascii="Arial" w:eastAsia="Times New Roman" w:hAnsi="Arial" w:cs="Arial"/>
          <w:b/>
          <w:color w:val="000000"/>
          <w:sz w:val="24"/>
          <w:szCs w:val="24"/>
        </w:rPr>
      </w:pPr>
    </w:p>
    <w:p>
      <w:pPr>
        <w:spacing w:before="100" w:beforeAutospacing="1" w:after="100" w:afterAutospacing="1" w:line="240" w:lineRule="auto"/>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t>2021 Rental Group Newsletters</w:t>
      </w:r>
    </w:p>
    <w:p>
      <w:pPr>
        <w:spacing w:after="0" w:line="240" w:lineRule="auto"/>
        <w:jc w:val="center"/>
        <w:rPr>
          <w:rFonts w:ascii="Arial" w:hAnsi="Arial" w:cs="Arial"/>
          <w:b/>
          <w:sz w:val="28"/>
          <w:szCs w:val="28"/>
        </w:rPr>
      </w:pPr>
      <w:r>
        <w:rPr>
          <w:rFonts w:ascii="Arial" w:hAnsi="Arial" w:cs="Arial"/>
          <w:b/>
          <w:sz w:val="28"/>
          <w:szCs w:val="28"/>
        </w:rPr>
        <w:t>January 1, 2021</w:t>
      </w:r>
    </w:p>
    <w:p>
      <w:pPr>
        <w:spacing w:after="0" w:line="240" w:lineRule="auto"/>
        <w:jc w:val="center"/>
        <w:rPr>
          <w:sz w:val="24"/>
          <w:szCs w:val="24"/>
          <w:u w:val="single"/>
        </w:rPr>
      </w:pPr>
    </w:p>
    <w:p>
      <w:pPr>
        <w:spacing w:after="0" w:line="240" w:lineRule="auto"/>
        <w:jc w:val="center"/>
        <w:rPr>
          <w:sz w:val="24"/>
          <w:szCs w:val="24"/>
          <w:u w:val="single"/>
        </w:rPr>
      </w:pPr>
      <w:r>
        <w:rPr>
          <w:sz w:val="24"/>
          <w:szCs w:val="24"/>
          <w:u w:val="single"/>
        </w:rPr>
        <w:t xml:space="preserve">All-Oceanfront Vacation Rentals </w:t>
      </w:r>
      <w:bookmarkStart w:id="0" w:name="_GoBack"/>
      <w:bookmarkEnd w:id="0"/>
    </w:p>
    <w:p>
      <w:pPr>
        <w:spacing w:after="0" w:line="240" w:lineRule="auto"/>
        <w:jc w:val="center"/>
        <w:rPr>
          <w:rFonts w:ascii="Franklin Gothic Demi" w:hAnsi="Franklin Gothic Demi"/>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Franklin Gothic Demi" w:hAnsi="Franklin Gothic Demi"/>
          <w:b/>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Watermark Rates</w:t>
      </w:r>
    </w:p>
    <w:p>
      <w:pPr>
        <w:spacing w:after="0" w:line="240" w:lineRule="auto"/>
        <w:jc w:val="center"/>
        <w:rPr>
          <w:color w:val="0070C0"/>
          <w:sz w:val="20"/>
          <w:szCs w:val="20"/>
        </w:rPr>
      </w:pPr>
      <w:r>
        <w:rPr>
          <w:color w:val="0070C0"/>
          <w:sz w:val="20"/>
          <w:szCs w:val="20"/>
        </w:rPr>
        <w:t>--- Updated January 1, 2021 / effective for all new bookings --</w:t>
      </w:r>
    </w:p>
    <w:p>
      <w:pPr>
        <w:spacing w:after="0" w:line="240" w:lineRule="auto"/>
        <w:jc w:val="center"/>
        <w:rPr>
          <w:color w:val="0070C0"/>
          <w:sz w:val="28"/>
          <w:szCs w:val="28"/>
        </w:rPr>
      </w:pPr>
    </w:p>
    <w:p>
      <w:pPr>
        <w:jc w:val="center"/>
      </w:pPr>
      <w:r>
        <w:rPr>
          <w:noProof/>
        </w:rPr>
        <w:drawing>
          <wp:inline distT="0" distB="0" distL="0" distR="0">
            <wp:extent cx="4467225" cy="809625"/>
            <wp:effectExtent l="19050" t="0" r="9525" b="0"/>
            <wp:docPr id="29" name="Picture 29" descr="C:\Users\Bill\Pictures\DSC_2554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Pictures\DSC_2554_edite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1157" cy="832086"/>
                    </a:xfrm>
                    <a:prstGeom prst="rect">
                      <a:avLst/>
                    </a:prstGeom>
                    <a:noFill/>
                    <a:ln>
                      <a:noFill/>
                    </a:ln>
                  </pic:spPr>
                </pic:pic>
              </a:graphicData>
            </a:graphic>
          </wp:inline>
        </w:drawing>
      </w:r>
    </w:p>
    <w:p>
      <w:pPr>
        <w:shd w:val="clear" w:color="auto" w:fill="FFFFFF" w:themeFill="background1"/>
        <w:spacing w:after="0" w:line="240" w:lineRule="auto"/>
        <w:jc w:val="center"/>
        <w:rPr>
          <w:rFonts w:ascii="Comic Sans MS" w:hAnsi="Comic Sans MS"/>
          <w:sz w:val="24"/>
          <w:szCs w:val="24"/>
        </w:rPr>
      </w:pPr>
      <w:r>
        <w:rPr>
          <w:rFonts w:ascii="Comic Sans MS" w:hAnsi="Comic Sans MS"/>
          <w:b/>
          <w:sz w:val="24"/>
          <w:szCs w:val="24"/>
        </w:rPr>
        <w:t>WINTER (2021</w:t>
      </w:r>
      <w:r>
        <w:rPr>
          <w:rFonts w:ascii="Comic Sans MS" w:hAnsi="Comic Sans MS"/>
          <w:sz w:val="24"/>
          <w:szCs w:val="24"/>
        </w:rPr>
        <w:t xml:space="preserve">) January – April </w:t>
      </w:r>
    </w:p>
    <w:p>
      <w:pPr>
        <w:spacing w:after="0" w:line="240" w:lineRule="auto"/>
        <w:jc w:val="center"/>
      </w:pPr>
    </w:p>
    <w:p>
      <w:pPr>
        <w:spacing w:after="0" w:line="240" w:lineRule="auto"/>
        <w:jc w:val="center"/>
        <w:rPr>
          <w:rFonts w:ascii="Comic Sans MS" w:hAnsi="Comic Sans MS"/>
          <w:b/>
          <w:bCs/>
          <w:sz w:val="20"/>
          <w:szCs w:val="20"/>
        </w:rPr>
      </w:pPr>
      <w:r>
        <w:rPr>
          <w:rFonts w:ascii="Comic Sans MS" w:hAnsi="Comic Sans MS"/>
          <w:b/>
          <w:bCs/>
          <w:sz w:val="20"/>
          <w:szCs w:val="20"/>
        </w:rPr>
        <w:t xml:space="preserve">                  2BR/2 Bath         2BR Deluxe       3BR/2 Bath</w:t>
      </w:r>
    </w:p>
    <w:p>
      <w:pPr>
        <w:spacing w:after="0" w:line="240" w:lineRule="auto"/>
        <w:jc w:val="center"/>
        <w:rPr>
          <w:rFonts w:ascii="Comic Sans MS" w:hAnsi="Comic Sans MS"/>
          <w:b/>
          <w:bCs/>
          <w:sz w:val="20"/>
          <w:szCs w:val="20"/>
        </w:rPr>
      </w:pPr>
    </w:p>
    <w:tbl>
      <w:tblPr>
        <w:tblpPr w:leftFromText="105" w:rightFromText="180" w:bottomFromText="225" w:vertAnchor="text" w:tblpXSpec="center" w:tblpYSpec="center"/>
        <w:tblW w:w="3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3"/>
        <w:gridCol w:w="1732"/>
        <w:gridCol w:w="1732"/>
        <w:gridCol w:w="1729"/>
      </w:tblGrid>
      <w:tr>
        <w:trPr>
          <w:trHeight w:val="241"/>
        </w:trPr>
        <w:tc>
          <w:tcPr>
            <w:tcW w:w="1336" w:type="pct"/>
            <w:shd w:val="clear" w:color="auto" w:fill="auto"/>
            <w:vAlign w:val="center"/>
            <w:hideMark/>
          </w:tcPr>
          <w:p>
            <w:pPr>
              <w:spacing w:after="0" w:line="240" w:lineRule="auto"/>
              <w:jc w:val="center"/>
            </w:pPr>
            <w:r>
              <w:t>ONE MONTH</w:t>
            </w:r>
          </w:p>
        </w:tc>
        <w:tc>
          <w:tcPr>
            <w:tcW w:w="1222" w:type="pct"/>
            <w:shd w:val="clear" w:color="auto" w:fill="auto"/>
            <w:vAlign w:val="center"/>
            <w:hideMark/>
          </w:tcPr>
          <w:p>
            <w:pPr>
              <w:spacing w:after="0" w:line="240" w:lineRule="auto"/>
              <w:jc w:val="center"/>
              <w:rPr>
                <w:highlight w:val="lightGray"/>
              </w:rPr>
            </w:pPr>
            <w:r>
              <w:rPr>
                <w:highlight w:val="lightGray"/>
              </w:rPr>
              <w:t>$3310</w:t>
            </w:r>
          </w:p>
        </w:tc>
        <w:tc>
          <w:tcPr>
            <w:tcW w:w="1222" w:type="pct"/>
            <w:shd w:val="clear" w:color="auto" w:fill="auto"/>
            <w:vAlign w:val="center"/>
            <w:hideMark/>
          </w:tcPr>
          <w:p>
            <w:pPr>
              <w:spacing w:after="0" w:line="240" w:lineRule="auto"/>
              <w:jc w:val="center"/>
              <w:rPr>
                <w:highlight w:val="lightGray"/>
              </w:rPr>
            </w:pPr>
            <w:r>
              <w:rPr>
                <w:highlight w:val="lightGray"/>
              </w:rPr>
              <w:t>$3410</w:t>
            </w:r>
          </w:p>
        </w:tc>
        <w:tc>
          <w:tcPr>
            <w:tcW w:w="1220" w:type="pct"/>
            <w:shd w:val="clear" w:color="auto" w:fill="auto"/>
            <w:vAlign w:val="center"/>
            <w:hideMark/>
          </w:tcPr>
          <w:p>
            <w:pPr>
              <w:spacing w:after="0" w:line="240" w:lineRule="auto"/>
              <w:jc w:val="center"/>
              <w:rPr>
                <w:highlight w:val="lightGray"/>
              </w:rPr>
            </w:pPr>
            <w:r>
              <w:rPr>
                <w:highlight w:val="lightGray"/>
              </w:rPr>
              <w:t>$3735</w:t>
            </w:r>
          </w:p>
        </w:tc>
      </w:tr>
      <w:tr>
        <w:trPr>
          <w:trHeight w:val="234"/>
        </w:trPr>
        <w:tc>
          <w:tcPr>
            <w:tcW w:w="1336" w:type="pct"/>
            <w:shd w:val="clear" w:color="auto" w:fill="auto"/>
            <w:vAlign w:val="center"/>
            <w:hideMark/>
          </w:tcPr>
          <w:p>
            <w:pPr>
              <w:spacing w:after="0" w:line="240" w:lineRule="auto"/>
              <w:jc w:val="center"/>
            </w:pPr>
            <w:r>
              <w:t>TWO MONTH</w:t>
            </w:r>
          </w:p>
        </w:tc>
        <w:tc>
          <w:tcPr>
            <w:tcW w:w="1222" w:type="pct"/>
            <w:shd w:val="clear" w:color="auto" w:fill="auto"/>
            <w:vAlign w:val="center"/>
            <w:hideMark/>
          </w:tcPr>
          <w:p>
            <w:pPr>
              <w:spacing w:after="0" w:line="240" w:lineRule="auto"/>
              <w:jc w:val="center"/>
              <w:rPr>
                <w:highlight w:val="lightGray"/>
              </w:rPr>
            </w:pPr>
            <w:r>
              <w:rPr>
                <w:highlight w:val="lightGray"/>
              </w:rPr>
              <w:t>$6410</w:t>
            </w:r>
          </w:p>
        </w:tc>
        <w:tc>
          <w:tcPr>
            <w:tcW w:w="1222" w:type="pct"/>
            <w:shd w:val="clear" w:color="auto" w:fill="auto"/>
            <w:vAlign w:val="center"/>
            <w:hideMark/>
          </w:tcPr>
          <w:p>
            <w:pPr>
              <w:spacing w:after="0" w:line="240" w:lineRule="auto"/>
              <w:jc w:val="center"/>
              <w:rPr>
                <w:highlight w:val="lightGray"/>
              </w:rPr>
            </w:pPr>
            <w:r>
              <w:rPr>
                <w:highlight w:val="lightGray"/>
              </w:rPr>
              <w:t>$6615</w:t>
            </w:r>
          </w:p>
        </w:tc>
        <w:tc>
          <w:tcPr>
            <w:tcW w:w="1220" w:type="pct"/>
            <w:shd w:val="clear" w:color="auto" w:fill="auto"/>
            <w:vAlign w:val="center"/>
            <w:hideMark/>
          </w:tcPr>
          <w:p>
            <w:pPr>
              <w:spacing w:after="0" w:line="240" w:lineRule="auto"/>
              <w:jc w:val="center"/>
              <w:rPr>
                <w:highlight w:val="lightGray"/>
              </w:rPr>
            </w:pPr>
            <w:r>
              <w:rPr>
                <w:highlight w:val="lightGray"/>
              </w:rPr>
              <w:t>$7265</w:t>
            </w:r>
          </w:p>
        </w:tc>
      </w:tr>
      <w:tr>
        <w:trPr>
          <w:trHeight w:val="234"/>
        </w:trPr>
        <w:tc>
          <w:tcPr>
            <w:tcW w:w="1336" w:type="pct"/>
            <w:shd w:val="clear" w:color="auto" w:fill="auto"/>
            <w:vAlign w:val="center"/>
            <w:hideMark/>
          </w:tcPr>
          <w:p>
            <w:pPr>
              <w:spacing w:after="0" w:line="240" w:lineRule="auto"/>
              <w:jc w:val="center"/>
            </w:pPr>
            <w:r>
              <w:t>THREE MONTH</w:t>
            </w:r>
          </w:p>
        </w:tc>
        <w:tc>
          <w:tcPr>
            <w:tcW w:w="1222" w:type="pct"/>
            <w:shd w:val="clear" w:color="auto" w:fill="auto"/>
            <w:vAlign w:val="center"/>
            <w:hideMark/>
          </w:tcPr>
          <w:p>
            <w:pPr>
              <w:spacing w:after="0" w:line="240" w:lineRule="auto"/>
              <w:jc w:val="center"/>
              <w:rPr>
                <w:highlight w:val="lightGray"/>
              </w:rPr>
            </w:pPr>
            <w:r>
              <w:rPr>
                <w:highlight w:val="lightGray"/>
              </w:rPr>
              <w:t xml:space="preserve">$9300 </w:t>
            </w:r>
          </w:p>
        </w:tc>
        <w:tc>
          <w:tcPr>
            <w:tcW w:w="1222" w:type="pct"/>
            <w:shd w:val="clear" w:color="auto" w:fill="auto"/>
            <w:vAlign w:val="center"/>
            <w:hideMark/>
          </w:tcPr>
          <w:p>
            <w:pPr>
              <w:spacing w:after="0" w:line="240" w:lineRule="auto"/>
              <w:jc w:val="center"/>
              <w:rPr>
                <w:highlight w:val="lightGray"/>
              </w:rPr>
            </w:pPr>
            <w:r>
              <w:rPr>
                <w:highlight w:val="lightGray"/>
              </w:rPr>
              <w:t>$9610</w:t>
            </w:r>
          </w:p>
        </w:tc>
        <w:tc>
          <w:tcPr>
            <w:tcW w:w="1220" w:type="pct"/>
            <w:shd w:val="clear" w:color="auto" w:fill="auto"/>
            <w:vAlign w:val="center"/>
            <w:hideMark/>
          </w:tcPr>
          <w:p>
            <w:pPr>
              <w:spacing w:after="0" w:line="240" w:lineRule="auto"/>
              <w:jc w:val="center"/>
              <w:rPr>
                <w:highlight w:val="lightGray"/>
              </w:rPr>
            </w:pPr>
            <w:r>
              <w:rPr>
                <w:highlight w:val="lightGray"/>
              </w:rPr>
              <w:t>$10,585</w:t>
            </w:r>
          </w:p>
        </w:tc>
      </w:tr>
      <w:tr>
        <w:trPr>
          <w:trHeight w:val="241"/>
        </w:trPr>
        <w:tc>
          <w:tcPr>
            <w:tcW w:w="1336" w:type="pct"/>
            <w:shd w:val="clear" w:color="auto" w:fill="auto"/>
            <w:vAlign w:val="center"/>
            <w:hideMark/>
          </w:tcPr>
          <w:p>
            <w:pPr>
              <w:spacing w:after="0" w:line="240" w:lineRule="auto"/>
              <w:jc w:val="center"/>
            </w:pPr>
            <w:r>
              <w:t>FOUR MONTH</w:t>
            </w:r>
          </w:p>
        </w:tc>
        <w:tc>
          <w:tcPr>
            <w:tcW w:w="1222" w:type="pct"/>
            <w:shd w:val="clear" w:color="auto" w:fill="auto"/>
            <w:vAlign w:val="center"/>
            <w:hideMark/>
          </w:tcPr>
          <w:p>
            <w:pPr>
              <w:spacing w:after="0" w:line="240" w:lineRule="auto"/>
              <w:jc w:val="center"/>
              <w:rPr>
                <w:highlight w:val="lightGray"/>
              </w:rPr>
            </w:pPr>
            <w:r>
              <w:rPr>
                <w:highlight w:val="lightGray"/>
              </w:rPr>
              <w:t>$11990</w:t>
            </w:r>
          </w:p>
        </w:tc>
        <w:tc>
          <w:tcPr>
            <w:tcW w:w="1222" w:type="pct"/>
            <w:shd w:val="clear" w:color="auto" w:fill="auto"/>
            <w:vAlign w:val="center"/>
            <w:hideMark/>
          </w:tcPr>
          <w:p>
            <w:pPr>
              <w:spacing w:after="0" w:line="240" w:lineRule="auto"/>
              <w:jc w:val="center"/>
              <w:rPr>
                <w:highlight w:val="lightGray"/>
              </w:rPr>
            </w:pPr>
            <w:r>
              <w:rPr>
                <w:highlight w:val="lightGray"/>
              </w:rPr>
              <w:t>$12,405</w:t>
            </w:r>
          </w:p>
        </w:tc>
        <w:tc>
          <w:tcPr>
            <w:tcW w:w="1220" w:type="pct"/>
            <w:shd w:val="clear" w:color="auto" w:fill="auto"/>
            <w:vAlign w:val="center"/>
            <w:hideMark/>
          </w:tcPr>
          <w:p>
            <w:pPr>
              <w:spacing w:after="0" w:line="240" w:lineRule="auto"/>
              <w:jc w:val="center"/>
              <w:rPr>
                <w:highlight w:val="lightGray"/>
              </w:rPr>
            </w:pPr>
            <w:r>
              <w:rPr>
                <w:highlight w:val="lightGray"/>
              </w:rPr>
              <w:t>$13,700</w:t>
            </w:r>
          </w:p>
        </w:tc>
      </w:tr>
      <w:tr>
        <w:tc>
          <w:tcPr>
            <w:tcW w:w="1336" w:type="pct"/>
            <w:shd w:val="clear" w:color="auto" w:fill="auto"/>
            <w:vAlign w:val="center"/>
            <w:hideMark/>
          </w:tcPr>
          <w:p>
            <w:pPr>
              <w:spacing w:after="0" w:line="240" w:lineRule="auto"/>
              <w:jc w:val="center"/>
            </w:pPr>
          </w:p>
        </w:tc>
        <w:tc>
          <w:tcPr>
            <w:tcW w:w="1222" w:type="pct"/>
            <w:shd w:val="clear" w:color="auto" w:fill="auto"/>
            <w:vAlign w:val="center"/>
            <w:hideMark/>
          </w:tcPr>
          <w:p>
            <w:pPr>
              <w:spacing w:after="0" w:line="240" w:lineRule="auto"/>
              <w:jc w:val="center"/>
              <w:rPr>
                <w:highlight w:val="lightGray"/>
              </w:rPr>
            </w:pPr>
          </w:p>
        </w:tc>
        <w:tc>
          <w:tcPr>
            <w:tcW w:w="1222" w:type="pct"/>
            <w:shd w:val="clear" w:color="auto" w:fill="auto"/>
            <w:vAlign w:val="center"/>
            <w:hideMark/>
          </w:tcPr>
          <w:p>
            <w:pPr>
              <w:spacing w:after="0" w:line="240" w:lineRule="auto"/>
              <w:jc w:val="center"/>
              <w:rPr>
                <w:highlight w:val="lightGray"/>
              </w:rPr>
            </w:pPr>
          </w:p>
        </w:tc>
        <w:tc>
          <w:tcPr>
            <w:tcW w:w="1220" w:type="pct"/>
            <w:shd w:val="clear" w:color="auto" w:fill="auto"/>
            <w:vAlign w:val="center"/>
            <w:hideMark/>
          </w:tcPr>
          <w:p>
            <w:pPr>
              <w:spacing w:after="0" w:line="240" w:lineRule="auto"/>
              <w:jc w:val="center"/>
              <w:rPr>
                <w:highlight w:val="lightGray"/>
              </w:rPr>
            </w:pPr>
          </w:p>
        </w:tc>
      </w:tr>
      <w:tr>
        <w:trPr>
          <w:trHeight w:val="234"/>
        </w:trPr>
        <w:tc>
          <w:tcPr>
            <w:tcW w:w="1336" w:type="pct"/>
            <w:shd w:val="clear" w:color="auto" w:fill="auto"/>
            <w:vAlign w:val="center"/>
            <w:hideMark/>
          </w:tcPr>
          <w:p>
            <w:pPr>
              <w:spacing w:after="0" w:line="240" w:lineRule="auto"/>
              <w:jc w:val="center"/>
            </w:pPr>
            <w:r>
              <w:t>WEEKLY</w:t>
            </w:r>
          </w:p>
        </w:tc>
        <w:tc>
          <w:tcPr>
            <w:tcW w:w="1222" w:type="pct"/>
            <w:shd w:val="clear" w:color="auto" w:fill="auto"/>
            <w:vAlign w:val="center"/>
            <w:hideMark/>
          </w:tcPr>
          <w:p>
            <w:pPr>
              <w:spacing w:after="0" w:line="240" w:lineRule="auto"/>
              <w:jc w:val="center"/>
              <w:rPr>
                <w:highlight w:val="lightGray"/>
              </w:rPr>
            </w:pPr>
            <w:r>
              <w:rPr>
                <w:highlight w:val="lightGray"/>
              </w:rPr>
              <w:t>$1520</w:t>
            </w:r>
          </w:p>
        </w:tc>
        <w:tc>
          <w:tcPr>
            <w:tcW w:w="1222" w:type="pct"/>
            <w:shd w:val="clear" w:color="auto" w:fill="auto"/>
            <w:vAlign w:val="center"/>
            <w:hideMark/>
          </w:tcPr>
          <w:p>
            <w:pPr>
              <w:spacing w:after="0" w:line="240" w:lineRule="auto"/>
              <w:jc w:val="center"/>
              <w:rPr>
                <w:highlight w:val="lightGray"/>
              </w:rPr>
            </w:pPr>
            <w:r>
              <w:rPr>
                <w:highlight w:val="lightGray"/>
              </w:rPr>
              <w:t>$1575</w:t>
            </w:r>
          </w:p>
        </w:tc>
        <w:tc>
          <w:tcPr>
            <w:tcW w:w="1220" w:type="pct"/>
            <w:shd w:val="clear" w:color="auto" w:fill="auto"/>
            <w:vAlign w:val="center"/>
            <w:hideMark/>
          </w:tcPr>
          <w:p>
            <w:pPr>
              <w:spacing w:after="0" w:line="240" w:lineRule="auto"/>
              <w:jc w:val="center"/>
              <w:rPr>
                <w:highlight w:val="lightGray"/>
              </w:rPr>
            </w:pPr>
            <w:r>
              <w:rPr>
                <w:highlight w:val="lightGray"/>
              </w:rPr>
              <w:t>$2165</w:t>
            </w:r>
          </w:p>
        </w:tc>
      </w:tr>
    </w:tbl>
    <w:p>
      <w:pPr>
        <w:jc w:val="center"/>
      </w:pPr>
    </w:p>
    <w:p>
      <w:pPr>
        <w:jc w:val="center"/>
      </w:pPr>
    </w:p>
    <w:p>
      <w:pPr>
        <w:jc w:val="center"/>
      </w:pPr>
    </w:p>
    <w:p>
      <w:pPr>
        <w:rPr>
          <w:sz w:val="32"/>
          <w:szCs w:val="32"/>
        </w:rPr>
      </w:pPr>
    </w:p>
    <w:p>
      <w:pPr>
        <w:jc w:val="center"/>
        <w:rPr>
          <w:rFonts w:ascii="Comic Sans MS" w:hAnsi="Comic Sans MS"/>
          <w:b/>
          <w:bCs/>
          <w:u w:val="single"/>
        </w:rPr>
      </w:pPr>
      <w:r>
        <w:rPr>
          <w:noProof/>
        </w:rPr>
        <w:drawing>
          <wp:inline distT="0" distB="0" distL="0" distR="0">
            <wp:extent cx="4391025" cy="645795"/>
            <wp:effectExtent l="19050" t="0" r="9525" b="0"/>
            <wp:docPr id="33" name="Picture 33" descr="C:\Users\Bill\Pictures\IMG_201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Pictures\IMG_2010_edit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4567" cy="666906"/>
                    </a:xfrm>
                    <a:prstGeom prst="rect">
                      <a:avLst/>
                    </a:prstGeom>
                    <a:noFill/>
                    <a:ln>
                      <a:noFill/>
                    </a:ln>
                  </pic:spPr>
                </pic:pic>
              </a:graphicData>
            </a:graphic>
          </wp:inline>
        </w:drawing>
      </w:r>
    </w:p>
    <w:p>
      <w:pPr>
        <w:spacing w:after="0" w:line="240" w:lineRule="auto"/>
        <w:jc w:val="center"/>
        <w:rPr>
          <w:rFonts w:ascii="Comic Sans MS" w:hAnsi="Comic Sans MS"/>
          <w:sz w:val="24"/>
          <w:szCs w:val="24"/>
        </w:rPr>
      </w:pPr>
      <w:r>
        <w:rPr>
          <w:rFonts w:ascii="Comic Sans MS" w:hAnsi="Comic Sans MS"/>
          <w:b/>
          <w:sz w:val="24"/>
          <w:szCs w:val="24"/>
        </w:rPr>
        <w:t>SUMMER (2021)</w:t>
      </w:r>
      <w:r>
        <w:rPr>
          <w:rFonts w:ascii="Comic Sans MS" w:hAnsi="Comic Sans MS"/>
          <w:sz w:val="24"/>
          <w:szCs w:val="24"/>
        </w:rPr>
        <w:t xml:space="preserve"> June thru 3</w:t>
      </w:r>
      <w:r>
        <w:rPr>
          <w:rFonts w:ascii="Comic Sans MS" w:hAnsi="Comic Sans MS"/>
          <w:sz w:val="24"/>
          <w:szCs w:val="24"/>
          <w:vertAlign w:val="superscript"/>
        </w:rPr>
        <w:t>rd</w:t>
      </w:r>
      <w:r>
        <w:rPr>
          <w:rFonts w:ascii="Comic Sans MS" w:hAnsi="Comic Sans MS"/>
          <w:sz w:val="24"/>
          <w:szCs w:val="24"/>
        </w:rPr>
        <w:t xml:space="preserve"> Saturday in August</w:t>
      </w:r>
    </w:p>
    <w:p>
      <w:pPr>
        <w:spacing w:after="0" w:line="240" w:lineRule="auto"/>
        <w:jc w:val="center"/>
        <w:rPr>
          <w:b/>
        </w:rPr>
      </w:pPr>
    </w:p>
    <w:p>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pPr>
      <w:r>
        <w:t>WEEKLY                     $1445                         $1520                          $2055</w:t>
      </w:r>
    </w:p>
    <w:p>
      <w:pPr>
        <w:jc w:val="center"/>
      </w:pPr>
    </w:p>
    <w:p>
      <w:pPr>
        <w:jc w:val="center"/>
      </w:pPr>
      <w:r>
        <w:rPr>
          <w:noProof/>
        </w:rPr>
        <w:drawing>
          <wp:inline distT="0" distB="0" distL="0" distR="0">
            <wp:extent cx="4352925" cy="758825"/>
            <wp:effectExtent l="19050" t="0" r="9525" b="0"/>
            <wp:docPr id="37" name="Picture 37" descr="C:\Users\Bill\Pictures\2010 06 05\DSC_0426_edited-2.JPG"/>
            <wp:cNvGraphicFramePr/>
            <a:graphic xmlns:a="http://schemas.openxmlformats.org/drawingml/2006/main">
              <a:graphicData uri="http://schemas.openxmlformats.org/drawingml/2006/picture">
                <pic:pic xmlns:pic="http://schemas.openxmlformats.org/drawingml/2006/picture">
                  <pic:nvPicPr>
                    <pic:cNvPr id="1" name="Picture 1" descr="C:\Users\Bill\Pictures\2010 06 05\DSC_0426_edited-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758825"/>
                    </a:xfrm>
                    <a:prstGeom prst="rect">
                      <a:avLst/>
                    </a:prstGeom>
                    <a:noFill/>
                    <a:ln>
                      <a:noFill/>
                    </a:ln>
                  </pic:spPr>
                </pic:pic>
              </a:graphicData>
            </a:graphic>
          </wp:inline>
        </w:drawing>
      </w:r>
    </w:p>
    <w:p>
      <w:pPr>
        <w:jc w:val="center"/>
        <w:rPr>
          <w:rFonts w:ascii="Comic Sans MS" w:hAnsi="Comic Sans MS"/>
          <w:bCs/>
          <w:sz w:val="24"/>
          <w:szCs w:val="24"/>
        </w:rPr>
      </w:pPr>
      <w:r>
        <w:rPr>
          <w:rFonts w:ascii="Comic Sans MS" w:hAnsi="Comic Sans MS"/>
          <w:b/>
          <w:bCs/>
          <w:sz w:val="24"/>
          <w:szCs w:val="24"/>
        </w:rPr>
        <w:t>OFF-SEASON</w:t>
      </w:r>
      <w:r>
        <w:rPr>
          <w:rFonts w:ascii="Comic Sans MS" w:hAnsi="Comic Sans MS"/>
          <w:bCs/>
          <w:sz w:val="24"/>
          <w:szCs w:val="24"/>
        </w:rPr>
        <w:t xml:space="preserve"> </w:t>
      </w:r>
      <w:r>
        <w:rPr>
          <w:rFonts w:ascii="Comic Sans MS" w:hAnsi="Comic Sans MS"/>
          <w:b/>
          <w:bCs/>
          <w:sz w:val="24"/>
          <w:szCs w:val="24"/>
        </w:rPr>
        <w:t>(2021)</w:t>
      </w:r>
      <w:r>
        <w:rPr>
          <w:rFonts w:ascii="Comic Sans MS" w:hAnsi="Comic Sans MS"/>
          <w:bCs/>
          <w:sz w:val="24"/>
          <w:szCs w:val="24"/>
        </w:rPr>
        <w:t xml:space="preserve"> May &amp; 3</w:t>
      </w:r>
      <w:r>
        <w:rPr>
          <w:rFonts w:ascii="Comic Sans MS" w:hAnsi="Comic Sans MS"/>
          <w:bCs/>
          <w:sz w:val="24"/>
          <w:szCs w:val="24"/>
          <w:vertAlign w:val="superscript"/>
        </w:rPr>
        <w:t>rd</w:t>
      </w:r>
      <w:r>
        <w:rPr>
          <w:rFonts w:ascii="Comic Sans MS" w:hAnsi="Comic Sans MS"/>
          <w:bCs/>
          <w:sz w:val="24"/>
          <w:szCs w:val="24"/>
        </w:rPr>
        <w:t xml:space="preserve"> Saturday in August - December</w:t>
      </w:r>
    </w:p>
    <w:p>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pPr>
      <w:r>
        <w:t xml:space="preserve"> WEEKLY                      $930                          $1005                            $1315 </w:t>
      </w:r>
    </w:p>
    <w:p>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left="720" w:firstLine="720"/>
        <w:rPr>
          <w:sz w:val="20"/>
        </w:rPr>
      </w:pPr>
      <w:r>
        <w:rPr>
          <w:sz w:val="20"/>
        </w:rPr>
        <w:lastRenderedPageBreak/>
        <w:t xml:space="preserve">      MONTHLY                    $2475                            $2575                               $3045</w:t>
      </w:r>
    </w:p>
    <w:p>
      <w:pPr>
        <w:spacing w:after="0" w:line="240" w:lineRule="auto"/>
        <w:jc w:val="center"/>
        <w:rPr>
          <w:sz w:val="16"/>
          <w:szCs w:val="16"/>
        </w:rPr>
      </w:pPr>
    </w:p>
    <w:p>
      <w:pPr>
        <w:spacing w:after="0" w:line="240" w:lineRule="auto"/>
        <w:jc w:val="center"/>
        <w:rPr>
          <w:sz w:val="16"/>
          <w:szCs w:val="16"/>
        </w:rPr>
      </w:pPr>
      <w:r>
        <w:rPr>
          <w:sz w:val="16"/>
          <w:szCs w:val="16"/>
        </w:rPr>
        <w:t xml:space="preserve">2-Bedroom / 1368 sq. feet (1226 living area + 142 </w:t>
      </w:r>
      <w:proofErr w:type="gramStart"/>
      <w:r>
        <w:rPr>
          <w:sz w:val="16"/>
          <w:szCs w:val="16"/>
        </w:rPr>
        <w:t>balcony</w:t>
      </w:r>
      <w:proofErr w:type="gramEnd"/>
      <w:r>
        <w:rPr>
          <w:sz w:val="16"/>
          <w:szCs w:val="16"/>
        </w:rPr>
        <w:t>)</w:t>
      </w:r>
    </w:p>
    <w:p>
      <w:pPr>
        <w:spacing w:after="0" w:line="240" w:lineRule="auto"/>
        <w:jc w:val="center"/>
        <w:rPr>
          <w:sz w:val="16"/>
          <w:szCs w:val="16"/>
        </w:rPr>
      </w:pPr>
      <w:r>
        <w:rPr>
          <w:sz w:val="16"/>
          <w:szCs w:val="16"/>
        </w:rPr>
        <w:t xml:space="preserve">2-Bedroom Deluxe / </w:t>
      </w:r>
      <w:proofErr w:type="gramStart"/>
      <w:r>
        <w:rPr>
          <w:sz w:val="16"/>
          <w:szCs w:val="16"/>
        </w:rPr>
        <w:t>1570  sq</w:t>
      </w:r>
      <w:proofErr w:type="gramEnd"/>
      <w:r>
        <w:rPr>
          <w:sz w:val="16"/>
          <w:szCs w:val="16"/>
        </w:rPr>
        <w:t>. feet (1448 living area +122 balcony)</w:t>
      </w:r>
    </w:p>
    <w:p>
      <w:pPr>
        <w:spacing w:after="0" w:line="240" w:lineRule="auto"/>
        <w:jc w:val="center"/>
        <w:rPr>
          <w:sz w:val="16"/>
          <w:szCs w:val="16"/>
        </w:rPr>
      </w:pPr>
      <w:r>
        <w:rPr>
          <w:sz w:val="16"/>
          <w:szCs w:val="16"/>
        </w:rPr>
        <w:t xml:space="preserve">3-Bedroom / 1823 sq. feet (1573 living area + 250 </w:t>
      </w:r>
      <w:proofErr w:type="gramStart"/>
      <w:r>
        <w:rPr>
          <w:sz w:val="16"/>
          <w:szCs w:val="16"/>
        </w:rPr>
        <w:t>balcony</w:t>
      </w:r>
      <w:proofErr w:type="gramEnd"/>
      <w:r>
        <w:rPr>
          <w:sz w:val="16"/>
          <w:szCs w:val="16"/>
        </w:rPr>
        <w:t>)</w:t>
      </w:r>
    </w:p>
    <w:p>
      <w:pPr>
        <w:jc w:val="center"/>
        <w:rPr>
          <w:rFonts w:ascii="Comic Sans MS" w:hAnsi="Comic Sans MS"/>
          <w:color w:val="0070C0"/>
          <w:sz w:val="40"/>
          <w:szCs w:val="36"/>
        </w:rPr>
      </w:pPr>
      <w:r>
        <w:rPr>
          <w:rFonts w:ascii="Comic Sans MS" w:hAnsi="Comic Sans MS"/>
          <w:color w:val="0070C0"/>
          <w:sz w:val="40"/>
          <w:szCs w:val="36"/>
        </w:rPr>
        <w:t>Rental information</w:t>
      </w:r>
    </w:p>
    <w:tbl>
      <w:tblPr>
        <w:tblpPr w:leftFromText="105" w:rightFromText="180" w:bottomFromText="225" w:vertAnchor="text" w:horzAnchor="margin" w:tblpXSpec="center" w:tblpY="660"/>
        <w:tblW w:w="3750" w:type="pct"/>
        <w:shd w:val="clear" w:color="auto" w:fill="FFFFD9"/>
        <w:tblLayout w:type="fixed"/>
        <w:tblCellMar>
          <w:top w:w="15" w:type="dxa"/>
          <w:left w:w="15" w:type="dxa"/>
          <w:bottom w:w="15" w:type="dxa"/>
          <w:right w:w="15" w:type="dxa"/>
        </w:tblCellMar>
        <w:tblLook w:val="04A0" w:firstRow="1" w:lastRow="0" w:firstColumn="1" w:lastColumn="0" w:noHBand="0" w:noVBand="1"/>
      </w:tblPr>
      <w:tblGrid>
        <w:gridCol w:w="50"/>
        <w:gridCol w:w="6941"/>
        <w:gridCol w:w="52"/>
      </w:tblGrid>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CLEANING FEES: $100 (2-Bedroom Standard), $105 (2-Bedroom Deluxe), $120 (3-Bedroom).</w:t>
            </w:r>
          </w:p>
          <w:p>
            <w:pPr>
              <w:rPr>
                <w:rFonts w:ascii="Comic Sans MS" w:hAnsi="Comic Sans MS"/>
              </w:rPr>
            </w:pPr>
            <w:r>
              <w:rPr>
                <w:rFonts w:ascii="Comic Sans MS" w:hAnsi="Comic Sans MS"/>
              </w:rPr>
              <w:t>TAXES: 12.5 % on all rentals of six months or less.</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SHORT-TERM SECURITY / DAMAGE / DEPOSIT: $500 for all short-term reservations.</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LONG-TERM WINTER RENTALS: $1000 security/damage deposit.</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CANCELLATIONS: 45 days advance notice required (60 days in winter season).</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 xml:space="preserve">PAYMENTS: Personal check, traveler's check, </w:t>
            </w:r>
            <w:proofErr w:type="spellStart"/>
            <w:r>
              <w:rPr>
                <w:rFonts w:ascii="Comic Sans MS" w:hAnsi="Comic Sans MS"/>
              </w:rPr>
              <w:t>cashiers</w:t>
            </w:r>
            <w:proofErr w:type="spellEnd"/>
            <w:r>
              <w:rPr>
                <w:rFonts w:ascii="Comic Sans MS" w:hAnsi="Comic Sans MS"/>
              </w:rPr>
              <w:t xml:space="preserve"> check, cash (Sorry, no credit cards).</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CHECK IN: Between 3 &amp; 5 p.m.; CHECK OUT: Before 10 a.m.</w:t>
            </w: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r>
              <w:rPr>
                <w:rFonts w:ascii="Comic Sans MS" w:hAnsi="Comic Sans MS"/>
              </w:rPr>
              <w:t>SMOKING: All units are non-smoking.</w:t>
            </w:r>
          </w:p>
        </w:tc>
      </w:tr>
      <w:tr>
        <w:tc>
          <w:tcPr>
            <w:tcW w:w="5000" w:type="pct"/>
            <w:gridSpan w:val="3"/>
            <w:tcBorders>
              <w:top w:val="nil"/>
              <w:left w:val="nil"/>
              <w:bottom w:val="nil"/>
              <w:right w:val="nil"/>
            </w:tcBorders>
            <w:shd w:val="clear" w:color="auto" w:fill="FFFFD9"/>
            <w:vAlign w:val="center"/>
            <w:hideMark/>
          </w:tcPr>
          <w:p>
            <w:pPr>
              <w:pStyle w:val="NoSpacing"/>
            </w:pPr>
          </w:p>
          <w:p>
            <w:pPr>
              <w:jc w:val="center"/>
              <w:rPr>
                <w:rFonts w:ascii="Comic Sans MS" w:hAnsi="Comic Sans MS"/>
              </w:rPr>
            </w:pPr>
            <w:r>
              <w:rPr>
                <w:rFonts w:ascii="Comic Sans MS" w:hAnsi="Comic Sans MS"/>
                <w:color w:val="FF0000"/>
              </w:rPr>
              <w:t>Rental rates &amp; unit assignments subject to change.</w:t>
            </w:r>
          </w:p>
        </w:tc>
      </w:tr>
      <w:tr>
        <w:tc>
          <w:tcPr>
            <w:tcW w:w="35" w:type="pct"/>
            <w:tcBorders>
              <w:top w:val="nil"/>
              <w:left w:val="nil"/>
              <w:bottom w:val="nil"/>
              <w:right w:val="nil"/>
            </w:tcBorders>
            <w:shd w:val="clear" w:color="auto" w:fill="FFFFD9"/>
            <w:vAlign w:val="center"/>
            <w:hideMark/>
          </w:tcPr>
          <w:p>
            <w:pPr>
              <w:rPr>
                <w:rFonts w:ascii="Comic Sans MS" w:hAnsi="Comic Sans MS"/>
              </w:rPr>
            </w:pPr>
          </w:p>
        </w:tc>
        <w:tc>
          <w:tcPr>
            <w:tcW w:w="4928" w:type="pct"/>
            <w:tcBorders>
              <w:top w:val="nil"/>
              <w:left w:val="nil"/>
              <w:bottom w:val="nil"/>
              <w:right w:val="nil"/>
            </w:tcBorders>
            <w:shd w:val="clear" w:color="auto" w:fill="FFFFD9"/>
            <w:vAlign w:val="center"/>
            <w:hideMark/>
          </w:tcPr>
          <w:p>
            <w:pPr>
              <w:pStyle w:val="NoSpacing"/>
            </w:pPr>
          </w:p>
          <w:p>
            <w:pPr>
              <w:pStyle w:val="NoSpacing"/>
              <w:jc w:val="center"/>
            </w:pPr>
            <w:r>
              <w:t>Check out pictures of each vacation rental at</w:t>
            </w:r>
          </w:p>
          <w:p>
            <w:pPr>
              <w:jc w:val="center"/>
              <w:rPr>
                <w:rFonts w:ascii="Comic Sans MS" w:hAnsi="Comic Sans MS"/>
                <w:sz w:val="36"/>
                <w:szCs w:val="36"/>
              </w:rPr>
            </w:pPr>
            <w:hyperlink r:id="rId10" w:history="1">
              <w:r>
                <w:rPr>
                  <w:rFonts w:ascii="Comic Sans MS" w:hAnsi="Comic Sans MS"/>
                  <w:color w:val="0000FF" w:themeColor="hyperlink"/>
                  <w:sz w:val="36"/>
                  <w:szCs w:val="36"/>
                  <w:u w:val="single"/>
                </w:rPr>
                <w:t>watermarkbeachcondo.com</w:t>
              </w:r>
            </w:hyperlink>
          </w:p>
        </w:tc>
        <w:tc>
          <w:tcPr>
            <w:tcW w:w="37" w:type="pct"/>
            <w:tcBorders>
              <w:top w:val="nil"/>
              <w:left w:val="nil"/>
              <w:bottom w:val="nil"/>
              <w:right w:val="nil"/>
            </w:tcBorders>
            <w:shd w:val="clear" w:color="auto" w:fill="FFFFD9"/>
            <w:vAlign w:val="center"/>
            <w:hideMark/>
          </w:tcPr>
          <w:p>
            <w:pPr>
              <w:rPr>
                <w:rFonts w:ascii="Comic Sans MS" w:hAnsi="Comic Sans MS"/>
              </w:rPr>
            </w:pP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p>
        </w:tc>
      </w:tr>
      <w:tr>
        <w:tc>
          <w:tcPr>
            <w:tcW w:w="5000" w:type="pct"/>
            <w:gridSpan w:val="3"/>
            <w:tcBorders>
              <w:top w:val="nil"/>
              <w:left w:val="nil"/>
              <w:bottom w:val="nil"/>
              <w:right w:val="nil"/>
            </w:tcBorders>
            <w:shd w:val="clear" w:color="auto" w:fill="FFFFD9"/>
            <w:vAlign w:val="center"/>
            <w:hideMark/>
          </w:tcPr>
          <w:p>
            <w:pPr>
              <w:rPr>
                <w:rFonts w:ascii="Comic Sans MS" w:hAnsi="Comic Sans MS"/>
              </w:rPr>
            </w:pPr>
          </w:p>
        </w:tc>
      </w:tr>
      <w:tr>
        <w:tc>
          <w:tcPr>
            <w:tcW w:w="5000" w:type="pct"/>
            <w:gridSpan w:val="3"/>
            <w:tcBorders>
              <w:top w:val="nil"/>
              <w:left w:val="nil"/>
              <w:bottom w:val="nil"/>
              <w:right w:val="nil"/>
            </w:tcBorders>
            <w:shd w:val="clear" w:color="auto" w:fill="FFFFD9"/>
            <w:vAlign w:val="center"/>
          </w:tcPr>
          <w:p>
            <w:pPr>
              <w:spacing w:after="0" w:line="240" w:lineRule="auto"/>
              <w:jc w:val="center"/>
              <w:rPr>
                <w:b/>
                <w:sz w:val="44"/>
                <w:szCs w:val="44"/>
              </w:rPr>
            </w:pPr>
          </w:p>
          <w:p>
            <w:pPr>
              <w:spacing w:after="0" w:line="240" w:lineRule="auto"/>
              <w:jc w:val="center"/>
              <w:rPr>
                <w:b/>
                <w:sz w:val="36"/>
                <w:szCs w:val="36"/>
              </w:rPr>
            </w:pPr>
            <w:r>
              <w:rPr>
                <w:b/>
                <w:sz w:val="36"/>
                <w:szCs w:val="36"/>
              </w:rPr>
              <w:t>Donna Maupin</w:t>
            </w:r>
          </w:p>
          <w:p>
            <w:pPr>
              <w:spacing w:after="0" w:line="240" w:lineRule="auto"/>
              <w:jc w:val="center"/>
              <w:rPr>
                <w:sz w:val="28"/>
                <w:szCs w:val="28"/>
              </w:rPr>
            </w:pPr>
            <w:r>
              <w:rPr>
                <w:sz w:val="28"/>
                <w:szCs w:val="28"/>
              </w:rPr>
              <w:t>Rental Manager / #103</w:t>
            </w:r>
          </w:p>
          <w:p>
            <w:pPr>
              <w:spacing w:after="0" w:line="240" w:lineRule="auto"/>
              <w:jc w:val="center"/>
            </w:pPr>
            <w:r>
              <w:t>401 N. Atlantic Avenue</w:t>
            </w:r>
          </w:p>
          <w:p>
            <w:pPr>
              <w:spacing w:after="0" w:line="240" w:lineRule="auto"/>
              <w:jc w:val="center"/>
            </w:pPr>
            <w:r>
              <w:t>New Smyrna Beach. FL 32169</w:t>
            </w:r>
          </w:p>
          <w:p>
            <w:pPr>
              <w:jc w:val="center"/>
              <w:rPr>
                <w:rFonts w:ascii="Comic Sans MS" w:hAnsi="Comic Sans MS"/>
              </w:rPr>
            </w:pPr>
          </w:p>
          <w:p>
            <w:pPr>
              <w:jc w:val="center"/>
              <w:rPr>
                <w:rFonts w:ascii="Comic Sans MS" w:hAnsi="Comic Sans MS"/>
              </w:rPr>
            </w:pPr>
            <w:r>
              <w:rPr>
                <w:rFonts w:ascii="Comic Sans MS" w:hAnsi="Comic Sans MS"/>
              </w:rPr>
              <w:t xml:space="preserve">386-428-3793 / </w:t>
            </w:r>
            <w:hyperlink r:id="rId11" w:history="1">
              <w:r>
                <w:rPr>
                  <w:rFonts w:ascii="Comic Sans MS" w:hAnsi="Comic Sans MS"/>
                  <w:color w:val="0000FF" w:themeColor="hyperlink"/>
                  <w:u w:val="single"/>
                </w:rPr>
                <w:t>watermark401@hotmail.com</w:t>
              </w:r>
            </w:hyperlink>
          </w:p>
        </w:tc>
      </w:tr>
    </w:tbl>
    <w:p>
      <w:pPr>
        <w:spacing w:before="48" w:after="48" w:line="240" w:lineRule="auto"/>
        <w:outlineLvl w:val="1"/>
        <w:rPr>
          <w:rFonts w:ascii="&amp;quot" w:eastAsia="Times New Roman" w:hAnsi="&amp;quot" w:cs="Times New Roman"/>
          <w:color w:val="272727"/>
          <w:spacing w:val="-7"/>
          <w:sz w:val="24"/>
          <w:szCs w:val="24"/>
        </w:rPr>
      </w:pPr>
    </w:p>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Arial Black" w:eastAsia="Times New Roman" w:hAnsi="Arial Black" w:cs="Times New Roman"/>
          <w:b/>
          <w:color w:val="0070C0"/>
          <w:spacing w:val="-7"/>
          <w:sz w:val="28"/>
          <w:szCs w:val="28"/>
        </w:rPr>
      </w:pPr>
    </w:p>
    <w:p>
      <w:pPr>
        <w:spacing w:before="48" w:after="48" w:line="240" w:lineRule="auto"/>
        <w:outlineLvl w:val="1"/>
        <w:rPr>
          <w:rFonts w:ascii="Segoe UI Light" w:eastAsia="Times New Roman" w:hAnsi="Segoe UI Light" w:cs="Segoe UI Light"/>
          <w:color w:val="272727"/>
          <w:spacing w:val="-7"/>
          <w:sz w:val="28"/>
          <w:szCs w:val="28"/>
        </w:rPr>
      </w:pPr>
      <w:r>
        <w:rPr>
          <w:rFonts w:ascii="Arial Black" w:eastAsia="Times New Roman" w:hAnsi="Arial Black" w:cs="Times New Roman"/>
          <w:b/>
          <w:color w:val="0070C0"/>
          <w:spacing w:val="-7"/>
          <w:sz w:val="28"/>
          <w:szCs w:val="28"/>
        </w:rPr>
        <w:t xml:space="preserve">Winter 2021 </w:t>
      </w:r>
      <w:r>
        <w:rPr>
          <w:rFonts w:eastAsia="Times New Roman" w:cstheme="minorHAnsi"/>
          <w:color w:val="272727"/>
          <w:spacing w:val="-7"/>
          <w:sz w:val="28"/>
          <w:szCs w:val="28"/>
        </w:rPr>
        <w:t xml:space="preserve">/ </w:t>
      </w:r>
      <w:r>
        <w:rPr>
          <w:rFonts w:ascii="Segoe UI Light" w:eastAsia="Times New Roman" w:hAnsi="Segoe UI Light" w:cs="Segoe UI Light"/>
          <w:color w:val="272727"/>
          <w:spacing w:val="-7"/>
          <w:sz w:val="28"/>
          <w:szCs w:val="28"/>
        </w:rPr>
        <w:t>January thru April</w:t>
      </w:r>
    </w:p>
    <w:p>
      <w:pPr>
        <w:spacing w:before="48" w:after="48" w:line="240" w:lineRule="auto"/>
        <w:outlineLvl w:val="1"/>
        <w:rPr>
          <w:rFonts w:ascii="&amp;quot" w:eastAsia="Times New Roman" w:hAnsi="&amp;quot" w:cs="Times New Roman"/>
          <w:color w:val="272727"/>
          <w:spacing w:val="-7"/>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345"/>
        <w:gridCol w:w="2492"/>
        <w:gridCol w:w="3329"/>
        <w:gridCol w:w="2492"/>
      </w:tblGrid>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Deluxe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Bedroom / 2 Bath</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$1,520   </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$2,165</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Month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$3,410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$3,735</w:t>
            </w:r>
          </w:p>
        </w:tc>
      </w:tr>
      <w:tr>
        <w:trPr>
          <w:trHeight w:val="1017"/>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Months</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$6410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$6,615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$7,265</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Months</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$9,610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$10,585</w:t>
            </w:r>
          </w:p>
        </w:tc>
      </w:tr>
      <w:tr>
        <w:trPr>
          <w:trHeight w:val="423"/>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Months</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$11,990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$12,405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$13,700</w:t>
            </w:r>
          </w:p>
        </w:tc>
      </w:tr>
    </w:tbl>
    <w:p>
      <w:pPr>
        <w:spacing w:before="48" w:after="48" w:line="240" w:lineRule="auto"/>
        <w:jc w:val="both"/>
        <w:outlineLvl w:val="1"/>
        <w:rPr>
          <w:rFonts w:ascii="&amp;quot" w:eastAsia="Times New Roman" w:hAnsi="&amp;quot" w:cs="Times New Roman"/>
          <w:b/>
          <w:color w:val="272727"/>
          <w:spacing w:val="-7"/>
          <w:sz w:val="28"/>
          <w:szCs w:val="28"/>
        </w:rPr>
      </w:pPr>
    </w:p>
    <w:p>
      <w:pPr>
        <w:spacing w:before="48" w:after="48" w:line="240" w:lineRule="auto"/>
        <w:jc w:val="both"/>
        <w:outlineLvl w:val="1"/>
        <w:rPr>
          <w:rFonts w:ascii="Segoe UI Light" w:eastAsia="Times New Roman" w:hAnsi="Segoe UI Light" w:cs="Segoe UI Light"/>
          <w:color w:val="272727"/>
          <w:spacing w:val="-7"/>
          <w:sz w:val="20"/>
          <w:szCs w:val="20"/>
        </w:rPr>
      </w:pPr>
      <w:r>
        <w:rPr>
          <w:rFonts w:ascii="Arial Black" w:eastAsia="Times New Roman" w:hAnsi="Arial Black" w:cs="Times New Roman"/>
          <w:b/>
          <w:color w:val="4F81BD" w:themeColor="accent1"/>
          <w:spacing w:val="-7"/>
          <w:sz w:val="28"/>
          <w:szCs w:val="28"/>
        </w:rPr>
        <w:t>Summer 2021</w:t>
      </w:r>
      <w:r>
        <w:rPr>
          <w:rFonts w:ascii="Arial Black" w:eastAsia="Times New Roman" w:hAnsi="Arial Black" w:cs="Times New Roman"/>
          <w:b/>
          <w:color w:val="272727"/>
          <w:spacing w:val="-7"/>
          <w:sz w:val="28"/>
          <w:szCs w:val="28"/>
        </w:rPr>
        <w:t xml:space="preserve"> </w:t>
      </w:r>
      <w:r>
        <w:rPr>
          <w:rFonts w:eastAsia="Times New Roman" w:cstheme="minorHAnsi"/>
          <w:color w:val="272727"/>
          <w:spacing w:val="-7"/>
          <w:sz w:val="28"/>
          <w:szCs w:val="28"/>
        </w:rPr>
        <w:t xml:space="preserve">/ </w:t>
      </w:r>
      <w:r>
        <w:rPr>
          <w:rFonts w:ascii="Segoe UI Light" w:eastAsia="Times New Roman" w:hAnsi="Segoe UI Light" w:cs="Segoe UI Light"/>
          <w:color w:val="272727"/>
          <w:spacing w:val="-7"/>
          <w:sz w:val="28"/>
          <w:szCs w:val="28"/>
        </w:rPr>
        <w:t>June thru 3rd Saturday in August</w:t>
      </w:r>
      <w:r>
        <w:rPr>
          <w:rFonts w:ascii="Segoe UI Light" w:eastAsia="Times New Roman" w:hAnsi="Segoe UI Light" w:cs="Segoe UI Light"/>
          <w:color w:val="272727"/>
          <w:spacing w:val="-7"/>
          <w:sz w:val="20"/>
          <w:szCs w:val="20"/>
        </w:rPr>
        <w:t xml:space="preserve"> </w:t>
      </w:r>
    </w:p>
    <w:p>
      <w:pPr>
        <w:spacing w:before="48" w:after="48" w:line="240" w:lineRule="auto"/>
        <w:outlineLvl w:val="1"/>
        <w:rPr>
          <w:rFonts w:ascii="&amp;quot" w:eastAsia="Times New Roman" w:hAnsi="&amp;quot" w:cs="Times New Roman"/>
          <w:color w:val="272727"/>
          <w:spacing w:val="-7"/>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345"/>
        <w:gridCol w:w="2492"/>
        <w:gridCol w:w="3329"/>
        <w:gridCol w:w="2492"/>
      </w:tblGrid>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Deluxe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Bedroom / 2 Bath</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$2055</w:t>
            </w:r>
          </w:p>
        </w:tc>
      </w:tr>
    </w:tbl>
    <w:p>
      <w:pPr>
        <w:spacing w:before="48" w:after="48" w:line="240" w:lineRule="auto"/>
        <w:outlineLvl w:val="1"/>
      </w:pPr>
    </w:p>
    <w:p>
      <w:pPr>
        <w:spacing w:before="48" w:after="48" w:line="240" w:lineRule="auto"/>
        <w:outlineLvl w:val="1"/>
        <w:rPr>
          <w:rFonts w:ascii="&amp;quot" w:eastAsia="Times New Roman" w:hAnsi="&amp;quot" w:cs="Times New Roman"/>
          <w:color w:val="272727"/>
          <w:spacing w:val="-7"/>
          <w:sz w:val="20"/>
          <w:szCs w:val="20"/>
        </w:rPr>
      </w:pPr>
      <w:r>
        <w:rPr>
          <w:rFonts w:ascii="Arial Black" w:eastAsia="Times New Roman" w:hAnsi="Arial Black" w:cs="Times New Roman"/>
          <w:b/>
          <w:color w:val="0070C0"/>
          <w:spacing w:val="-7"/>
          <w:sz w:val="28"/>
          <w:szCs w:val="28"/>
        </w:rPr>
        <w:t xml:space="preserve">Off </w:t>
      </w:r>
      <w:proofErr w:type="gramStart"/>
      <w:r>
        <w:rPr>
          <w:rFonts w:ascii="Arial Black" w:eastAsia="Times New Roman" w:hAnsi="Arial Black" w:cs="Times New Roman"/>
          <w:b/>
          <w:color w:val="0070C0"/>
          <w:spacing w:val="-7"/>
          <w:sz w:val="28"/>
          <w:szCs w:val="28"/>
        </w:rPr>
        <w:t>Season</w:t>
      </w:r>
      <w:r>
        <w:rPr>
          <w:rFonts w:ascii="&amp;quot" w:eastAsia="Times New Roman" w:hAnsi="&amp;quot" w:cs="Times New Roman"/>
          <w:color w:val="0070C0"/>
          <w:spacing w:val="-7"/>
          <w:sz w:val="20"/>
          <w:szCs w:val="20"/>
        </w:rPr>
        <w:t xml:space="preserve"> </w:t>
      </w:r>
      <w:r>
        <w:rPr>
          <w:rFonts w:eastAsia="Times New Roman" w:cstheme="minorHAnsi"/>
          <w:color w:val="0070C0"/>
          <w:spacing w:val="-7"/>
          <w:sz w:val="28"/>
          <w:szCs w:val="28"/>
        </w:rPr>
        <w:t xml:space="preserve"> </w:t>
      </w:r>
      <w:r>
        <w:rPr>
          <w:rFonts w:eastAsia="Times New Roman" w:cstheme="minorHAnsi"/>
          <w:color w:val="272727"/>
          <w:spacing w:val="-7"/>
          <w:sz w:val="28"/>
          <w:szCs w:val="28"/>
        </w:rPr>
        <w:t>/</w:t>
      </w:r>
      <w:proofErr w:type="gramEnd"/>
      <w:r>
        <w:rPr>
          <w:rFonts w:eastAsia="Times New Roman" w:cstheme="minorHAnsi"/>
          <w:color w:val="272727"/>
          <w:spacing w:val="-7"/>
          <w:sz w:val="28"/>
          <w:szCs w:val="28"/>
        </w:rPr>
        <w:t xml:space="preserve">  </w:t>
      </w:r>
      <w:r>
        <w:rPr>
          <w:rFonts w:ascii="Segoe UI Light" w:eastAsia="Times New Roman" w:hAnsi="Segoe UI Light" w:cs="Segoe UI Light"/>
          <w:color w:val="272727"/>
          <w:spacing w:val="-7"/>
          <w:sz w:val="28"/>
          <w:szCs w:val="28"/>
        </w:rPr>
        <w:t>May</w:t>
      </w:r>
      <w:r>
        <w:rPr>
          <w:rFonts w:ascii="Segoe UI Light" w:eastAsia="Times New Roman" w:hAnsi="Segoe UI Light" w:cs="Segoe UI Light"/>
          <w:b/>
          <w:color w:val="272727"/>
          <w:spacing w:val="-7"/>
          <w:sz w:val="28"/>
          <w:szCs w:val="28"/>
        </w:rPr>
        <w:t xml:space="preserve"> </w:t>
      </w:r>
      <w:r>
        <w:rPr>
          <w:rFonts w:ascii="Segoe UI Light" w:eastAsia="Times New Roman" w:hAnsi="Segoe UI Light" w:cs="Segoe UI Light"/>
          <w:color w:val="272727"/>
          <w:spacing w:val="-7"/>
          <w:sz w:val="28"/>
          <w:szCs w:val="28"/>
        </w:rPr>
        <w:t>&amp; 3</w:t>
      </w:r>
      <w:r>
        <w:rPr>
          <w:rFonts w:ascii="Segoe UI Light" w:eastAsia="Times New Roman" w:hAnsi="Segoe UI Light" w:cs="Segoe UI Light"/>
          <w:color w:val="272727"/>
          <w:spacing w:val="-7"/>
          <w:sz w:val="28"/>
          <w:szCs w:val="28"/>
          <w:vertAlign w:val="superscript"/>
        </w:rPr>
        <w:t>rd</w:t>
      </w:r>
      <w:r>
        <w:rPr>
          <w:rFonts w:ascii="Segoe UI Light" w:eastAsia="Times New Roman" w:hAnsi="Segoe UI Light" w:cs="Segoe UI Light"/>
          <w:color w:val="272727"/>
          <w:spacing w:val="-7"/>
          <w:sz w:val="28"/>
          <w:szCs w:val="28"/>
        </w:rPr>
        <w:t xml:space="preserve"> Sat. in August thru December</w:t>
      </w:r>
      <w:r>
        <w:rPr>
          <w:rFonts w:eastAsia="Times New Roman" w:cstheme="minorHAnsi"/>
          <w:color w:val="272727"/>
          <w:spacing w:val="-7"/>
          <w:sz w:val="28"/>
          <w:szCs w:val="28"/>
        </w:rPr>
        <w:t xml:space="preserve"> </w:t>
      </w:r>
    </w:p>
    <w:p>
      <w:pPr>
        <w:spacing w:before="48" w:after="48" w:line="240" w:lineRule="auto"/>
        <w:jc w:val="center"/>
        <w:outlineLvl w:val="1"/>
        <w:rPr>
          <w:rFonts w:ascii="&amp;quot" w:eastAsia="Times New Roman" w:hAnsi="&amp;quot" w:cs="Times New Roman"/>
          <w:color w:val="272727"/>
          <w:spacing w:val="-7"/>
          <w:sz w:val="20"/>
          <w:szCs w:val="20"/>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345"/>
        <w:gridCol w:w="2492"/>
        <w:gridCol w:w="3329"/>
        <w:gridCol w:w="2492"/>
      </w:tblGrid>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Bedroom Deluxe / 2 Bath</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Bedroom / 2 Bath</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$1,315</w:t>
            </w:r>
          </w:p>
        </w:tc>
      </w:tr>
      <w:tr>
        <w:trPr>
          <w:jc w:val="center"/>
        </w:trPr>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Monthly</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$2,575</w:t>
            </w:r>
          </w:p>
        </w:tc>
        <w:tc>
          <w:tcPr>
            <w:tcW w:w="0" w:type="auto"/>
            <w:tcBorders>
              <w:top w:val="single" w:sz="6" w:space="0" w:color="DDDDDD"/>
            </w:tcBorders>
            <w:shd w:val="clear" w:color="auto" w:fill="auto"/>
            <w:tcMar>
              <w:top w:w="120" w:type="dxa"/>
              <w:left w:w="149" w:type="dxa"/>
              <w:bottom w:w="120" w:type="dxa"/>
              <w:right w:w="149" w:type="dxa"/>
            </w:tcMar>
            <w:vAlign w:val="center"/>
            <w:hideMark/>
          </w:tcPr>
          <w:p>
            <w:pPr>
              <w:spacing w:after="31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$3045</w:t>
            </w:r>
          </w:p>
        </w:tc>
      </w:tr>
    </w:tbl>
    <w:p>
      <w:pPr>
        <w:spacing w:before="100" w:beforeAutospacing="1" w:after="100" w:afterAutospacing="1" w:line="240" w:lineRule="auto"/>
        <w:jc w:val="center"/>
        <w:rPr>
          <w:rFonts w:ascii="Arial" w:eastAsia="Times New Roman" w:hAnsi="Arial" w:cs="Arial"/>
          <w:b/>
          <w:color w:val="000000"/>
          <w:sz w:val="24"/>
          <w:szCs w:val="24"/>
        </w:rPr>
      </w:pPr>
    </w:p>
    <w:p>
      <w:pPr>
        <w:spacing w:after="200" w:line="276" w:lineRule="auto"/>
        <w:jc w:val="center"/>
        <w:rPr>
          <w:rFonts w:ascii="Arial" w:hAnsi="Arial" w:cs="Arial"/>
          <w:b/>
          <w:color w:val="0070C0"/>
          <w:sz w:val="28"/>
          <w:szCs w:val="28"/>
        </w:rPr>
      </w:pPr>
      <w:r>
        <w:rPr>
          <w:rFonts w:ascii="Arial" w:hAnsi="Arial" w:cs="Arial"/>
          <w:b/>
          <w:color w:val="0070C0"/>
          <w:sz w:val="28"/>
          <w:szCs w:val="28"/>
        </w:rPr>
        <w:t>March 15, 2021</w:t>
      </w:r>
    </w:p>
    <w:p>
      <w:pPr>
        <w:spacing w:after="200" w:line="276" w:lineRule="auto"/>
        <w:jc w:val="center"/>
        <w:rPr>
          <w:rFonts w:ascii="Arial" w:hAnsi="Arial" w:cs="Arial"/>
          <w:b/>
          <w:color w:val="0070C0"/>
          <w:sz w:val="36"/>
          <w:szCs w:val="36"/>
        </w:rPr>
      </w:pPr>
      <w:r>
        <w:rPr>
          <w:rFonts w:ascii="Arial" w:hAnsi="Arial" w:cs="Arial"/>
          <w:b/>
          <w:noProof/>
          <w:color w:val="0070C0"/>
          <w:sz w:val="36"/>
          <w:szCs w:val="36"/>
        </w:rPr>
        <w:drawing>
          <wp:inline distT="0" distB="0" distL="0" distR="0">
            <wp:extent cx="3452884" cy="2207465"/>
            <wp:effectExtent l="0" t="0" r="0" b="2540"/>
            <wp:docPr id="10" name="Picture 10" descr="C:\Users\Bill\Pictures\2017 10 28\DSC_080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Pictures\2017 10 28\DSC_0807_edite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8479" cy="2223828"/>
                    </a:xfrm>
                    <a:prstGeom prst="rect">
                      <a:avLst/>
                    </a:prstGeom>
                    <a:noFill/>
                    <a:ln>
                      <a:noFill/>
                    </a:ln>
                  </pic:spPr>
                </pic:pic>
              </a:graphicData>
            </a:graphic>
          </wp:inline>
        </w:drawing>
      </w:r>
    </w:p>
    <w:p>
      <w:pPr>
        <w:spacing w:after="200" w:line="276" w:lineRule="auto"/>
        <w:jc w:val="center"/>
        <w:rPr>
          <w:rFonts w:ascii="Arial" w:hAnsi="Arial" w:cs="Arial"/>
          <w:b/>
          <w:color w:val="0070C0"/>
          <w:sz w:val="48"/>
          <w:szCs w:val="48"/>
        </w:rPr>
      </w:pPr>
      <w:r>
        <w:rPr>
          <w:rFonts w:ascii="Arial" w:hAnsi="Arial" w:cs="Arial"/>
          <w:b/>
          <w:color w:val="0070C0"/>
          <w:sz w:val="48"/>
          <w:szCs w:val="48"/>
        </w:rPr>
        <w:t>Rental Group Newsletter</w:t>
      </w:r>
    </w:p>
    <w:p>
      <w:pPr>
        <w:spacing w:after="225" w:line="375" w:lineRule="atLeast"/>
        <w:jc w:val="center"/>
        <w:rPr>
          <w:rFonts w:ascii="Arial" w:eastAsia="Times New Roman" w:hAnsi="Arial" w:cs="Arial"/>
          <w:b/>
          <w:color w:val="0070C0"/>
          <w:sz w:val="24"/>
          <w:szCs w:val="24"/>
        </w:rPr>
      </w:pPr>
      <w:r>
        <w:rPr>
          <w:rFonts w:ascii="Arial" w:eastAsia="Times New Roman" w:hAnsi="Arial" w:cs="Arial"/>
          <w:b/>
          <w:color w:val="0070C0"/>
          <w:sz w:val="24"/>
          <w:szCs w:val="24"/>
        </w:rPr>
        <w:t>Summer outlook</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This week is the first anniversary of when most of us heard about the global pandemic, and were advised to stay in, space out, lay low, mask up, order out, stop shaking hands and start washing them. We stocked up on Lysol, Clorox Wipes, Purell and toilet paper if we could find them. The phones at the Watermark started ringing and ringing with people canceling vacations. Over the past year we changed the way we live, and most of those changes – like the Plexiglas partition in the manager’s office -- are still part of the daily routine. The COVID virus has claimed more than 2 million lives worldwide. It is still with us, and it has now sprouted variants. But we know a lot more about this enemy than we did at the start, and now have an arsenal of effective vaccines that we didn’t have a year ago. Finally, this world war seems winnable. The phones are still ringing again at the Watermark, but this time they’re different. </w:t>
      </w:r>
      <w:r>
        <w:rPr>
          <w:rFonts w:ascii="Times New Roman" w:hAnsi="Times New Roman" w:cs="Times New Roman"/>
          <w:sz w:val="28"/>
          <w:szCs w:val="28"/>
          <w:shd w:val="clear" w:color="auto" w:fill="FFFFFF"/>
        </w:rPr>
        <w:t>“One day around the first of the month, we took eight reservations in one</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day!” Donna told us.</w:t>
      </w:r>
    </w:p>
    <w:p>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April is sold out.</w:t>
      </w:r>
    </w:p>
    <w:p>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May is completely booked. </w:t>
      </w:r>
    </w:p>
    <w:p>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June is filling in nicely.</w:t>
      </w:r>
    </w:p>
    <w:p>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July is mostly full, with a handful of openings in the latter part of the month. </w:t>
      </w:r>
    </w:p>
    <w:p>
      <w:pPr>
        <w:numPr>
          <w:ilvl w:val="0"/>
          <w:numId w:val="7"/>
        </w:numPr>
        <w:spacing w:after="0" w:line="240" w:lineRule="auto"/>
        <w:rPr>
          <w:rFonts w:ascii="Times New Roman" w:hAnsi="Times New Roman" w:cs="Times New Roman"/>
          <w:sz w:val="28"/>
          <w:szCs w:val="28"/>
        </w:rPr>
      </w:pPr>
      <w:r>
        <w:rPr>
          <w:rFonts w:ascii="Times New Roman" w:hAnsi="Times New Roman" w:cs="Times New Roman"/>
          <w:sz w:val="28"/>
          <w:szCs w:val="28"/>
        </w:rPr>
        <w:t>As far out as the first week of August (7/31-8/7) only 3 units are currently un-booked.</w:t>
      </w:r>
    </w:p>
    <w:p>
      <w:pPr>
        <w:spacing w:after="200" w:line="276" w:lineRule="auto"/>
        <w:rPr>
          <w:rFonts w:ascii="Arial" w:hAnsi="Arial" w:cs="Arial"/>
          <w:b/>
          <w:color w:val="0070C0"/>
          <w:sz w:val="24"/>
          <w:szCs w:val="24"/>
        </w:rPr>
      </w:pPr>
    </w:p>
    <w:p>
      <w:pPr>
        <w:spacing w:after="200" w:line="276" w:lineRule="auto"/>
        <w:jc w:val="center"/>
        <w:rPr>
          <w:rFonts w:ascii="Times New Roman" w:hAnsi="Times New Roman" w:cs="Times New Roman"/>
          <w:sz w:val="28"/>
          <w:szCs w:val="28"/>
        </w:rPr>
      </w:pPr>
      <w:r>
        <w:rPr>
          <w:rFonts w:ascii="Arial" w:hAnsi="Arial" w:cs="Arial"/>
          <w:b/>
          <w:color w:val="0070C0"/>
          <w:sz w:val="24"/>
          <w:szCs w:val="24"/>
        </w:rPr>
        <w:t>Website enhancements</w:t>
      </w:r>
    </w:p>
    <w:p>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The redesigned website turns 4 this month. We’re working with </w:t>
      </w:r>
      <w:proofErr w:type="spellStart"/>
      <w:r>
        <w:rPr>
          <w:rFonts w:ascii="Times New Roman" w:hAnsi="Times New Roman" w:cs="Times New Roman"/>
          <w:sz w:val="28"/>
          <w:szCs w:val="28"/>
        </w:rPr>
        <w:t>Shea</w:t>
      </w:r>
      <w:proofErr w:type="spellEnd"/>
      <w:r>
        <w:rPr>
          <w:rFonts w:ascii="Times New Roman" w:hAnsi="Times New Roman" w:cs="Times New Roman"/>
          <w:sz w:val="28"/>
          <w:szCs w:val="28"/>
        </w:rPr>
        <w:t xml:space="preserve"> &amp; Elisa over at Hosting NSB on freshening up the welcome-page slide show. Check it out. </w:t>
      </w:r>
    </w:p>
    <w:p>
      <w:pPr>
        <w:shd w:val="clear" w:color="auto" w:fill="FFFFFF"/>
        <w:tabs>
          <w:tab w:val="left" w:pos="1350"/>
        </w:tabs>
        <w:spacing w:after="450" w:line="240" w:lineRule="auto"/>
        <w:jc w:val="center"/>
        <w:textAlignment w:val="baseline"/>
        <w:rPr>
          <w:rFonts w:ascii="Arial" w:hAnsi="Arial" w:cs="Arial"/>
          <w:b/>
          <w:color w:val="000000"/>
          <w:sz w:val="24"/>
          <w:szCs w:val="24"/>
        </w:rPr>
      </w:pPr>
      <w:r>
        <w:rPr>
          <w:rFonts w:ascii="Arial" w:hAnsi="Arial" w:cs="Arial"/>
          <w:b/>
          <w:color w:val="0070C0"/>
          <w:sz w:val="24"/>
          <w:szCs w:val="24"/>
        </w:rPr>
        <w:t>Snowbird status</w:t>
      </w:r>
    </w:p>
    <w:p>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Our winter renters have settled in -- a friendly bunch, relieved and grateful to be in Florida… swapping strategies on how and where to get COVID vaccines. To that end, they’re getting with some assistance from Donna and Kirk with the paperwork they need to verify short-term residency. </w:t>
      </w:r>
    </w:p>
    <w:p>
      <w:pPr>
        <w:spacing w:after="0" w:line="240" w:lineRule="auto"/>
        <w:jc w:val="center"/>
        <w:rPr>
          <w:rFonts w:ascii="Arial" w:eastAsia="Times New Roman" w:hAnsi="Arial" w:cs="Arial"/>
          <w:b/>
          <w:color w:val="0070C0"/>
          <w:sz w:val="24"/>
          <w:szCs w:val="24"/>
        </w:rPr>
      </w:pPr>
      <w:r>
        <w:rPr>
          <w:rFonts w:ascii="Arial" w:eastAsia="Times New Roman" w:hAnsi="Arial" w:cs="Arial"/>
          <w:b/>
          <w:color w:val="0070C0"/>
          <w:sz w:val="24"/>
          <w:szCs w:val="24"/>
        </w:rPr>
        <w:t>Beach driving</w:t>
      </w:r>
    </w:p>
    <w:p>
      <w:pPr>
        <w:spacing w:after="0" w:line="240" w:lineRule="auto"/>
        <w:rPr>
          <w:rFonts w:ascii="Times New Roman" w:eastAsia="Times New Roman" w:hAnsi="Times New Roman" w:cs="Times New Roman"/>
          <w:color w:val="0070C0"/>
          <w:sz w:val="28"/>
          <w:szCs w:val="28"/>
        </w:rPr>
      </w:pPr>
    </w:p>
    <w:p>
      <w:pPr>
        <w:spacing w:after="200" w:line="276" w:lineRule="auto"/>
        <w:rPr>
          <w:rFonts w:ascii="Times New Roman" w:hAnsi="Times New Roman" w:cs="Times New Roman"/>
          <w:color w:val="303030"/>
          <w:sz w:val="28"/>
          <w:szCs w:val="28"/>
        </w:rPr>
      </w:pPr>
      <w:r>
        <w:rPr>
          <w:rFonts w:ascii="Times New Roman" w:hAnsi="Times New Roman" w:cs="Times New Roman"/>
          <w:sz w:val="28"/>
          <w:szCs w:val="28"/>
        </w:rPr>
        <w:t xml:space="preserve">        Mark Lane, columnist for the Daytona Beach News Journal has been covering the beach driving issue since the Model T. His take on the controversy heating up again: “</w:t>
      </w:r>
      <w:r>
        <w:rPr>
          <w:rFonts w:ascii="Times New Roman" w:hAnsi="Times New Roman" w:cs="Times New Roman"/>
          <w:color w:val="303030"/>
          <w:sz w:val="28"/>
          <w:szCs w:val="28"/>
        </w:rPr>
        <w:t xml:space="preserve">Without beach driving, large stretches would be inaccessible to locals or tourists. But opening to driving everywhere would mean tearing up painstakingly negotiated agreements with the U.S. Fish and Wildlife Service that limit driving to protect sea turtles and other wildlife. Meanwhile, sea-level rise and beach erosion are steadily at work closing big swaths of beach to cars regardless of anything the county decides. Nature favors a long-range traffic phase-out. Fortunately, this is a big beach — 47 miles [in Volusia County] — with room for driving in some places and traffic-free stretches in others. The current compromise is an uneasy one but accommodates all beachgoers. And it will remain that way even though the argument is once more getting heated.” </w:t>
      </w:r>
    </w:p>
    <w:p>
      <w:pPr>
        <w:shd w:val="clear" w:color="auto" w:fill="FFFFFF"/>
        <w:spacing w:before="100" w:beforeAutospacing="1" w:after="100" w:afterAutospacing="1" w:line="240" w:lineRule="auto"/>
        <w:jc w:val="center"/>
        <w:outlineLvl w:val="2"/>
        <w:rPr>
          <w:rFonts w:ascii="Times New Roman" w:eastAsia="Times New Roman" w:hAnsi="Times New Roman" w:cs="Times New Roman"/>
          <w:b/>
          <w:bCs/>
          <w:i/>
          <w:color w:val="222222"/>
          <w:sz w:val="36"/>
          <w:szCs w:val="36"/>
        </w:rPr>
      </w:pPr>
      <w:r>
        <w:rPr>
          <w:rFonts w:ascii="Times New Roman" w:hAnsi="Times New Roman" w:cs="Times New Roman"/>
          <w:i/>
          <w:color w:val="333333"/>
          <w:sz w:val="36"/>
          <w:szCs w:val="36"/>
          <w:shd w:val="clear" w:color="auto" w:fill="FFFFFF"/>
        </w:rPr>
        <w:t>Where lives pass, memories carry on forever.</w:t>
      </w:r>
    </w:p>
    <w:p>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It was with much sadness that we learned of the passing of Jim Weeks (#401) and Beverly Fleming (#201)</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two longtime owners whose good natures helped make the Watermark community such a special place over the years. Our hearts go </w:t>
      </w:r>
      <w:r>
        <w:rPr>
          <w:rFonts w:ascii="Times New Roman" w:hAnsi="Times New Roman" w:cs="Times New Roman"/>
          <w:sz w:val="28"/>
          <w:szCs w:val="28"/>
        </w:rPr>
        <w:lastRenderedPageBreak/>
        <w:t xml:space="preserve">out to Sue and the Weeks </w:t>
      </w:r>
      <w:proofErr w:type="gramStart"/>
      <w:r>
        <w:rPr>
          <w:rFonts w:ascii="Times New Roman" w:hAnsi="Times New Roman" w:cs="Times New Roman"/>
          <w:sz w:val="28"/>
          <w:szCs w:val="28"/>
        </w:rPr>
        <w:t>family,</w:t>
      </w:r>
      <w:proofErr w:type="gramEnd"/>
      <w:r>
        <w:rPr>
          <w:rFonts w:ascii="Times New Roman" w:hAnsi="Times New Roman" w:cs="Times New Roman"/>
          <w:sz w:val="28"/>
          <w:szCs w:val="28"/>
        </w:rPr>
        <w:t xml:space="preserve"> and to the Flemings and Boones on their loss. Here are the links to the obituaries:</w:t>
      </w:r>
    </w:p>
    <w:p>
      <w:pPr>
        <w:spacing w:after="200" w:line="276" w:lineRule="auto"/>
        <w:jc w:val="center"/>
        <w:rPr>
          <w:rFonts w:ascii="Times New Roman" w:hAnsi="Times New Roman" w:cs="Times New Roman"/>
          <w:sz w:val="24"/>
          <w:szCs w:val="24"/>
        </w:rPr>
      </w:pPr>
      <w:hyperlink r:id="rId13" w:history="1">
        <w:r>
          <w:rPr>
            <w:color w:val="0000FF"/>
            <w:u w:val="single"/>
          </w:rPr>
          <w:t xml:space="preserve">JAMES WEEKS Obituary (2021) - Lakeland, </w:t>
        </w:r>
        <w:proofErr w:type="spellStart"/>
        <w:r>
          <w:rPr>
            <w:color w:val="0000FF"/>
            <w:u w:val="single"/>
          </w:rPr>
          <w:t>Fl</w:t>
        </w:r>
        <w:proofErr w:type="spellEnd"/>
        <w:r>
          <w:rPr>
            <w:color w:val="0000FF"/>
            <w:u w:val="single"/>
          </w:rPr>
          <w:t>, FL - The Ledger (legacy.com)</w:t>
        </w:r>
      </w:hyperlink>
    </w:p>
    <w:p>
      <w:pPr>
        <w:spacing w:after="200" w:line="276" w:lineRule="auto"/>
        <w:jc w:val="center"/>
        <w:rPr>
          <w:color w:val="0000FF"/>
          <w:u w:val="single"/>
        </w:rPr>
      </w:pPr>
      <w:hyperlink r:id="rId14" w:history="1">
        <w:r>
          <w:rPr>
            <w:color w:val="0000FF"/>
            <w:u w:val="single"/>
          </w:rPr>
          <w:t>Beverly Fleming Obituary (2021) - Orlando, FL - Orlando Sentinel (legacy.com)</w:t>
        </w:r>
      </w:hyperlink>
    </w:p>
    <w:p>
      <w:pPr>
        <w:shd w:val="clear" w:color="auto" w:fill="FFFFFF"/>
        <w:tabs>
          <w:tab w:val="left" w:pos="3885"/>
        </w:tabs>
        <w:spacing w:after="450" w:line="240" w:lineRule="auto"/>
        <w:jc w:val="center"/>
        <w:textAlignment w:val="baseline"/>
        <w:rPr>
          <w:rFonts w:ascii="Times New Roman" w:hAnsi="Times New Roman" w:cs="Times New Roman"/>
          <w:b/>
          <w:sz w:val="28"/>
          <w:szCs w:val="28"/>
        </w:rPr>
      </w:pPr>
    </w:p>
    <w:p>
      <w:pPr>
        <w:shd w:val="clear" w:color="auto" w:fill="FFFFFF"/>
        <w:tabs>
          <w:tab w:val="left" w:pos="3885"/>
        </w:tabs>
        <w:spacing w:after="45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Bill &amp; Sandy (#203)</w:t>
      </w:r>
    </w:p>
    <w:p>
      <w:pPr>
        <w:shd w:val="clear" w:color="auto" w:fill="FFFFFF"/>
        <w:tabs>
          <w:tab w:val="left" w:pos="3885"/>
        </w:tabs>
        <w:spacing w:after="450" w:line="240" w:lineRule="auto"/>
        <w:jc w:val="center"/>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p>
      <w:pPr>
        <w:shd w:val="clear" w:color="auto" w:fill="FFFFFF"/>
        <w:spacing w:before="100" w:beforeAutospacing="1" w:after="150" w:line="240" w:lineRule="auto"/>
        <w:jc w:val="center"/>
        <w:rPr>
          <w:rFonts w:ascii="Arial" w:eastAsia="Times New Roman" w:hAnsi="Arial" w:cs="Arial"/>
          <w:b/>
          <w:color w:val="1B1B1B"/>
          <w:sz w:val="24"/>
          <w:szCs w:val="24"/>
        </w:rPr>
      </w:pPr>
      <w:r>
        <w:rPr>
          <w:rFonts w:ascii="Arial" w:eastAsia="Times New Roman" w:hAnsi="Arial" w:cs="Arial"/>
          <w:b/>
          <w:color w:val="1B1B1B"/>
          <w:sz w:val="24"/>
          <w:szCs w:val="24"/>
        </w:rPr>
        <w:t>April 1, 2021</w:t>
      </w:r>
    </w:p>
    <w:p>
      <w:pPr>
        <w:shd w:val="clear" w:color="auto" w:fill="FFFFFF"/>
        <w:spacing w:after="0" w:line="240" w:lineRule="auto"/>
        <w:jc w:val="center"/>
        <w:rPr>
          <w:rFonts w:ascii="Arial" w:hAnsi="Arial" w:cs="Arial"/>
          <w:b/>
          <w:color w:val="0070C0"/>
          <w:sz w:val="24"/>
          <w:szCs w:val="24"/>
          <w:shd w:val="clear" w:color="auto" w:fill="FFFFFF"/>
        </w:rPr>
      </w:pPr>
      <w:r>
        <w:rPr>
          <w:rFonts w:ascii="Arial" w:eastAsia="Times New Roman" w:hAnsi="Arial" w:cs="Arial"/>
          <w:b/>
          <w:noProof/>
          <w:color w:val="1B1B1B"/>
          <w:sz w:val="36"/>
          <w:szCs w:val="36"/>
        </w:rPr>
        <w:drawing>
          <wp:inline distT="0" distB="0" distL="0" distR="0">
            <wp:extent cx="2524125" cy="1682750"/>
            <wp:effectExtent l="0" t="0" r="9525" b="0"/>
            <wp:docPr id="11" name="Picture 11" descr="C:\Users\Bill\Pictures\2018 08 20\DSC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Pictures\2018 08 20\DSC_08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358" cy="1690239"/>
                    </a:xfrm>
                    <a:prstGeom prst="rect">
                      <a:avLst/>
                    </a:prstGeom>
                    <a:noFill/>
                    <a:ln>
                      <a:noFill/>
                    </a:ln>
                  </pic:spPr>
                </pic:pic>
              </a:graphicData>
            </a:graphic>
          </wp:inline>
        </w:drawing>
      </w:r>
    </w:p>
    <w:p>
      <w:pPr>
        <w:shd w:val="clear" w:color="auto" w:fill="FFFFFF"/>
        <w:spacing w:after="0" w:line="240" w:lineRule="auto"/>
        <w:jc w:val="center"/>
        <w:rPr>
          <w:rFonts w:ascii="Arial" w:hAnsi="Arial" w:cs="Arial"/>
          <w:b/>
          <w:color w:val="0070C0"/>
          <w:sz w:val="24"/>
          <w:szCs w:val="24"/>
          <w:shd w:val="clear" w:color="auto" w:fill="FFFFFF"/>
        </w:rPr>
      </w:pPr>
    </w:p>
    <w:p>
      <w:pPr>
        <w:spacing w:after="0" w:line="240" w:lineRule="auto"/>
        <w:jc w:val="center"/>
        <w:rPr>
          <w:rFonts w:ascii="Arial" w:hAnsi="Arial" w:cs="Arial"/>
          <w:b/>
          <w:sz w:val="36"/>
          <w:szCs w:val="36"/>
        </w:rPr>
      </w:pPr>
      <w:r>
        <w:rPr>
          <w:rFonts w:ascii="Arial" w:hAnsi="Arial" w:cs="Arial"/>
          <w:b/>
          <w:sz w:val="36"/>
          <w:szCs w:val="36"/>
        </w:rPr>
        <w:t>Rental Group Newsletter</w:t>
      </w:r>
    </w:p>
    <w:p>
      <w:pPr>
        <w:shd w:val="clear" w:color="auto" w:fill="FFFFFF"/>
        <w:spacing w:after="0" w:line="240" w:lineRule="auto"/>
        <w:rPr>
          <w:rFonts w:ascii="Arial" w:hAnsi="Arial" w:cs="Arial"/>
          <w:b/>
          <w:color w:val="0070C0"/>
          <w:sz w:val="24"/>
          <w:szCs w:val="24"/>
          <w:shd w:val="clear" w:color="auto" w:fill="FFFFFF"/>
        </w:rPr>
      </w:pPr>
    </w:p>
    <w:p>
      <w:pPr>
        <w:shd w:val="clear" w:color="auto" w:fill="FFFFFF"/>
        <w:spacing w:after="0" w:line="240" w:lineRule="auto"/>
        <w:jc w:val="center"/>
        <w:rPr>
          <w:rFonts w:ascii="Arial" w:hAnsi="Arial" w:cs="Arial"/>
          <w:b/>
          <w:color w:val="0070C0"/>
          <w:sz w:val="24"/>
          <w:szCs w:val="24"/>
          <w:shd w:val="clear" w:color="auto" w:fill="FFFFFF"/>
        </w:rPr>
      </w:pPr>
      <w:r>
        <w:rPr>
          <w:rFonts w:ascii="Arial" w:hAnsi="Arial" w:cs="Arial"/>
          <w:b/>
          <w:color w:val="0070C0"/>
          <w:sz w:val="24"/>
          <w:szCs w:val="24"/>
          <w:shd w:val="clear" w:color="auto" w:fill="FFFFFF"/>
        </w:rPr>
        <w:t>10 little things that make a big difference in building return renters</w:t>
      </w:r>
    </w:p>
    <w:p>
      <w:pPr>
        <w:shd w:val="clear" w:color="auto" w:fill="FFFFFF"/>
        <w:spacing w:after="0" w:line="240" w:lineRule="auto"/>
        <w:jc w:val="center"/>
        <w:rPr>
          <w:rFonts w:ascii="Arial" w:hAnsi="Arial" w:cs="Arial"/>
          <w:b/>
          <w:color w:val="0070C0"/>
          <w:sz w:val="24"/>
          <w:szCs w:val="24"/>
          <w:shd w:val="clear" w:color="auto" w:fill="FFFFFF"/>
        </w:rPr>
      </w:pPr>
    </w:p>
    <w:p>
      <w:pPr>
        <w:shd w:val="clear" w:color="auto" w:fill="FFFFFF"/>
        <w:spacing w:after="0" w:line="240" w:lineRule="auto"/>
        <w:ind w:firstLine="360"/>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Spring has sprung, and it's a good time to remind everyone of some of the “little things” we innkeeper-owners should be routinely addressing even if we haven’t gotten around to more expensive </w:t>
      </w:r>
      <w:r>
        <w:rPr>
          <w:rFonts w:ascii="Times New Roman" w:eastAsia="Times New Roman" w:hAnsi="Times New Roman" w:cs="Times New Roman"/>
          <w:color w:val="000000"/>
          <w:sz w:val="28"/>
          <w:szCs w:val="28"/>
        </w:rPr>
        <w:t xml:space="preserve">upgrades. We asked D &amp; K for their Top 10: </w:t>
      </w:r>
    </w:p>
    <w:p>
      <w:pPr>
        <w:shd w:val="clear" w:color="auto" w:fill="FFFFFF"/>
        <w:spacing w:after="0" w:line="240" w:lineRule="auto"/>
        <w:ind w:firstLine="360"/>
        <w:rPr>
          <w:rFonts w:ascii="Times New Roman" w:eastAsia="Times New Roman" w:hAnsi="Times New Roman" w:cs="Times New Roman"/>
          <w:color w:val="000000"/>
          <w:sz w:val="28"/>
          <w:szCs w:val="28"/>
        </w:rPr>
      </w:pP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Replace any bed pillows that have gone flat or are stained.</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Keep bed linens fresh. [If you’ve had the same sheets for 4-5 years, it is way, way past time to replace them.] </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Replace faded or pilled throw rugs, or any with backs that are disintegrating.</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Update the comforter/quilt set on each bed every couple of years.</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 xml:space="preserve">Make sure you always have </w:t>
      </w:r>
      <w:r>
        <w:rPr>
          <w:rFonts w:ascii="Times New Roman" w:eastAsia="Times New Roman" w:hAnsi="Times New Roman" w:cs="Times New Roman"/>
          <w:color w:val="000000"/>
          <w:sz w:val="28"/>
          <w:szCs w:val="28"/>
          <w:u w:val="single"/>
        </w:rPr>
        <w:t>matching</w:t>
      </w:r>
      <w:r>
        <w:rPr>
          <w:rFonts w:ascii="Times New Roman" w:eastAsia="Times New Roman" w:hAnsi="Times New Roman" w:cs="Times New Roman"/>
          <w:color w:val="000000"/>
          <w:sz w:val="28"/>
          <w:szCs w:val="28"/>
        </w:rPr>
        <w:t xml:space="preserve"> towels, not just a hodge-podge.</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Inspect your small appliances and kitchenware regularly. [If the coffee pot is stained [the carafe or the base plate) replace if doesn’t look clean anymore.]</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lastRenderedPageBreak/>
        <w:t>Check stove drip pans if you have them and replace so we don't have to put aluminum foil over them. Also, check stove rings, dishes, glasses, and have one nice matching set of silverware. [You can have others for extras].</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Replace outdated lamps… and check the lampshades, too, to be sure they’re not stained or coming apart.</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Replace outdated appliances and TVs.</w:t>
      </w:r>
    </w:p>
    <w:p>
      <w:pPr>
        <w:numPr>
          <w:ilvl w:val="0"/>
          <w:numId w:val="8"/>
        </w:num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K</w:t>
      </w:r>
      <w:r>
        <w:rPr>
          <w:rFonts w:ascii="Times New Roman" w:eastAsia="Times New Roman" w:hAnsi="Times New Roman" w:cs="Times New Roman"/>
          <w:color w:val="000000"/>
          <w:sz w:val="28"/>
          <w:szCs w:val="28"/>
        </w:rPr>
        <w:t>eep your window coverings in good working order -- and check for cleanliness. [Some of the blackout drapes are dirty on the backside or water-stained. The verticals in some units are stained or dingy-looking.]</w:t>
      </w:r>
    </w:p>
    <w:p>
      <w:pPr>
        <w:shd w:val="clear" w:color="auto" w:fill="FFFFFF"/>
        <w:spacing w:before="100" w:beforeAutospacing="1" w:after="150" w:line="240" w:lineRule="auto"/>
        <w:jc w:val="center"/>
        <w:rPr>
          <w:rFonts w:ascii="Arial" w:eastAsia="Times New Roman" w:hAnsi="Arial" w:cs="Arial"/>
          <w:b/>
          <w:color w:val="0070C0"/>
          <w:sz w:val="24"/>
          <w:szCs w:val="24"/>
        </w:rPr>
      </w:pPr>
      <w:r>
        <w:rPr>
          <w:rFonts w:ascii="Arial" w:eastAsia="Times New Roman" w:hAnsi="Arial" w:cs="Arial"/>
          <w:b/>
          <w:color w:val="0070C0"/>
          <w:sz w:val="24"/>
          <w:szCs w:val="24"/>
        </w:rPr>
        <w:t>Taxes</w:t>
      </w:r>
    </w:p>
    <w:p>
      <w:pPr>
        <w:shd w:val="clear" w:color="auto" w:fill="FFFFFF"/>
        <w:spacing w:before="100" w:beforeAutospacing="1" w:after="150" w:line="240" w:lineRule="auto"/>
        <w:rPr>
          <w:rFonts w:ascii="Times New Roman" w:eastAsia="Times New Roman" w:hAnsi="Times New Roman" w:cs="Times New Roman"/>
          <w:color w:val="1B1B1B"/>
          <w:sz w:val="28"/>
          <w:szCs w:val="28"/>
        </w:rPr>
      </w:pPr>
      <w:r>
        <w:rPr>
          <w:rFonts w:ascii="Times New Roman" w:eastAsia="Times New Roman" w:hAnsi="Times New Roman" w:cs="Times New Roman"/>
          <w:color w:val="1B1B1B"/>
          <w:sz w:val="28"/>
          <w:szCs w:val="28"/>
        </w:rPr>
        <w:t>With the tax season extended to May 17, we call your attention to IRS Publication 527 on vacation rentals – detailing current tax code on deductible expenses, depreciation and</w:t>
      </w:r>
      <w:r>
        <w:rPr>
          <w:rFonts w:ascii="Times New Roman" w:eastAsia="Times New Roman" w:hAnsi="Times New Roman" w:cs="Times New Roman"/>
          <w:sz w:val="28"/>
          <w:szCs w:val="28"/>
        </w:rPr>
        <w:t xml:space="preserve"> rules when there is also personal use of the unit.</w:t>
      </w:r>
      <w:r>
        <w:rPr>
          <w:rFonts w:ascii="Arial" w:eastAsia="Times New Roman" w:hAnsi="Arial" w:cs="Arial"/>
          <w:b/>
          <w:color w:val="0070C0"/>
          <w:sz w:val="28"/>
          <w:szCs w:val="28"/>
        </w:rPr>
        <w:t xml:space="preserve"> </w:t>
      </w:r>
      <w:r>
        <w:rPr>
          <w:rFonts w:ascii="Times New Roman" w:eastAsia="Times New Roman" w:hAnsi="Times New Roman" w:cs="Times New Roman"/>
          <w:color w:val="1B1B1B"/>
          <w:sz w:val="28"/>
          <w:szCs w:val="28"/>
        </w:rPr>
        <w:t xml:space="preserve">Here’s the link: </w:t>
      </w:r>
    </w:p>
    <w:p>
      <w:pPr>
        <w:shd w:val="clear" w:color="auto" w:fill="FFFFFF"/>
        <w:spacing w:before="100" w:beforeAutospacing="1" w:after="150" w:line="240" w:lineRule="auto"/>
        <w:rPr>
          <w:rFonts w:ascii="Times New Roman" w:eastAsia="Times New Roman" w:hAnsi="Times New Roman" w:cs="Times New Roman"/>
          <w:sz w:val="24"/>
          <w:szCs w:val="24"/>
        </w:rPr>
      </w:pPr>
      <w:hyperlink r:id="rId16" w:history="1">
        <w:r>
          <w:rPr>
            <w:rFonts w:ascii="Times New Roman" w:hAnsi="Times New Roman" w:cs="Times New Roman"/>
            <w:color w:val="0000FF"/>
            <w:sz w:val="24"/>
            <w:szCs w:val="24"/>
            <w:u w:val="single"/>
          </w:rPr>
          <w:t>Publication 527 (2020), Residential Rental Property | Internal Revenue Service (irs.gov)</w:t>
        </w:r>
      </w:hyperlink>
    </w:p>
    <w:p>
      <w:pPr>
        <w:shd w:val="clear" w:color="auto" w:fill="FFFFFF"/>
        <w:spacing w:after="0" w:line="240" w:lineRule="auto"/>
        <w:jc w:val="center"/>
        <w:rPr>
          <w:rFonts w:ascii="Arial" w:eastAsia="Times New Roman" w:hAnsi="Arial" w:cs="Arial"/>
          <w:b/>
          <w:color w:val="0070C0"/>
          <w:sz w:val="24"/>
          <w:szCs w:val="24"/>
        </w:rPr>
      </w:pPr>
    </w:p>
    <w:p>
      <w:pPr>
        <w:shd w:val="clear" w:color="auto" w:fill="FFFFFF"/>
        <w:spacing w:after="0" w:line="240" w:lineRule="auto"/>
        <w:jc w:val="center"/>
        <w:rPr>
          <w:rFonts w:ascii="Arial" w:eastAsia="Times New Roman" w:hAnsi="Arial" w:cs="Arial"/>
          <w:b/>
          <w:color w:val="0070C0"/>
          <w:sz w:val="24"/>
          <w:szCs w:val="24"/>
        </w:rPr>
      </w:pPr>
      <w:r>
        <w:rPr>
          <w:rFonts w:ascii="Arial" w:eastAsia="Times New Roman" w:hAnsi="Arial" w:cs="Arial"/>
          <w:b/>
          <w:color w:val="0070C0"/>
          <w:sz w:val="24"/>
          <w:szCs w:val="24"/>
        </w:rPr>
        <w:t xml:space="preserve">Sea-worthy </w:t>
      </w:r>
    </w:p>
    <w:p>
      <w:pPr>
        <w:shd w:val="clear" w:color="auto" w:fill="FFFFFF"/>
        <w:spacing w:after="0" w:line="240" w:lineRule="auto"/>
        <w:jc w:val="center"/>
        <w:rPr>
          <w:rFonts w:ascii="Times New Roman" w:eastAsia="Times New Roman" w:hAnsi="Times New Roman" w:cs="Times New Roman"/>
          <w:i/>
          <w:sz w:val="28"/>
          <w:szCs w:val="28"/>
        </w:rPr>
      </w:pPr>
    </w:p>
    <w:p>
      <w:pPr>
        <w:shd w:val="clear" w:color="auto" w:fill="FFFFFF"/>
        <w:spacing w:after="0" w:line="240" w:lineRule="auto"/>
        <w:jc w:val="center"/>
        <w:rPr>
          <w:rFonts w:cstheme="minorHAnsi"/>
          <w:b/>
          <w:color w:val="0070C0"/>
          <w:sz w:val="28"/>
          <w:szCs w:val="28"/>
          <w:shd w:val="clear" w:color="auto" w:fill="FFFFFF"/>
        </w:rPr>
      </w:pPr>
      <w:r>
        <w:rPr>
          <w:noProof/>
        </w:rPr>
        <w:drawing>
          <wp:inline distT="0" distB="0" distL="0" distR="0">
            <wp:extent cx="5300619" cy="2924175"/>
            <wp:effectExtent l="0" t="0" r="0" b="0"/>
            <wp:docPr id="12" name="Picture 12" descr="https://spacecoastdaily.com/wp-content/uploads/2021/03/manta-ray-photobombs-satellite-beach-surfer-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cecoastdaily.com/wp-content/uploads/2021/03/manta-ray-photobombs-satellite-beach-surfer-6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619" cy="2924175"/>
                    </a:xfrm>
                    <a:prstGeom prst="rect">
                      <a:avLst/>
                    </a:prstGeom>
                    <a:noFill/>
                    <a:ln>
                      <a:noFill/>
                    </a:ln>
                  </pic:spPr>
                </pic:pic>
              </a:graphicData>
            </a:graphic>
          </wp:inline>
        </w:drawing>
      </w:r>
    </w:p>
    <w:p>
      <w:pPr>
        <w:shd w:val="clear" w:color="auto" w:fill="FFFFFF"/>
        <w:spacing w:after="0" w:line="240" w:lineRule="auto"/>
        <w:rPr>
          <w:rFonts w:ascii="Times New Roman" w:eastAsia="Times New Roman" w:hAnsi="Times New Roman" w:cs="Times New Roman"/>
          <w:color w:val="0070C0"/>
          <w:sz w:val="28"/>
          <w:szCs w:val="28"/>
        </w:rPr>
      </w:pPr>
    </w:p>
    <w:p>
      <w:pPr>
        <w:shd w:val="clear" w:color="auto" w:fill="FFFFFF"/>
        <w:spacing w:after="0" w:line="240" w:lineRule="auto"/>
        <w:rPr>
          <w:rFonts w:ascii="Times New Roman" w:hAnsi="Times New Roman" w:cs="Times New Roman"/>
          <w:bCs/>
          <w:color w:val="111111"/>
          <w:sz w:val="28"/>
          <w:szCs w:val="28"/>
          <w:shd w:val="clear" w:color="auto" w:fill="FFFFFF"/>
        </w:rPr>
      </w:pPr>
      <w:r>
        <w:rPr>
          <w:rFonts w:ascii="Times New Roman" w:eastAsia="Times New Roman" w:hAnsi="Times New Roman" w:cs="Times New Roman"/>
          <w:color w:val="2E2E2E"/>
          <w:sz w:val="28"/>
          <w:szCs w:val="28"/>
        </w:rPr>
        <w:t>Talk about the stunning views we get along this part of the Atlantic coast – from sunrises to night launches and, in between,</w:t>
      </w:r>
      <w:r>
        <w:rPr>
          <w:rFonts w:ascii="Times New Roman" w:hAnsi="Times New Roman" w:cs="Times New Roman"/>
          <w:bCs/>
          <w:color w:val="111111"/>
          <w:sz w:val="28"/>
          <w:szCs w:val="28"/>
          <w:shd w:val="clear" w:color="auto" w:fill="FFFFFF"/>
        </w:rPr>
        <w:t xml:space="preserve"> how we’re entertained by kite surfers, porpoises, sharks, dive-bombing pelicans and an occasional breaching whale. But </w:t>
      </w:r>
      <w:r>
        <w:rPr>
          <w:rFonts w:ascii="Times New Roman" w:eastAsia="Times New Roman" w:hAnsi="Times New Roman" w:cs="Times New Roman"/>
          <w:color w:val="202020"/>
          <w:sz w:val="28"/>
          <w:szCs w:val="28"/>
        </w:rPr>
        <w:t>manta rays? They’ve been spotted in droves just one county over (Brevard) where this unassuming surfer was photographed a few week ago</w:t>
      </w:r>
      <w:r>
        <w:rPr>
          <w:rFonts w:ascii="Times New Roman" w:hAnsi="Times New Roman" w:cs="Times New Roman"/>
          <w:color w:val="111111"/>
          <w:sz w:val="28"/>
          <w:szCs w:val="28"/>
          <w:shd w:val="clear" w:color="auto" w:fill="FFFFFF"/>
        </w:rPr>
        <w:t xml:space="preserve">. </w:t>
      </w:r>
      <w:r>
        <w:rPr>
          <w:rFonts w:ascii="Times New Roman" w:eastAsia="Times New Roman" w:hAnsi="Times New Roman" w:cs="Times New Roman"/>
          <w:color w:val="2E2E2E"/>
          <w:sz w:val="28"/>
          <w:szCs w:val="28"/>
        </w:rPr>
        <w:t xml:space="preserve">Rusty </w:t>
      </w:r>
      <w:proofErr w:type="spellStart"/>
      <w:r>
        <w:rPr>
          <w:rFonts w:ascii="Times New Roman" w:eastAsia="Times New Roman" w:hAnsi="Times New Roman" w:cs="Times New Roman"/>
          <w:color w:val="2E2E2E"/>
          <w:sz w:val="28"/>
          <w:szCs w:val="28"/>
        </w:rPr>
        <w:t>Escandell</w:t>
      </w:r>
      <w:proofErr w:type="spellEnd"/>
      <w:r>
        <w:rPr>
          <w:rFonts w:ascii="Times New Roman" w:eastAsia="Times New Roman" w:hAnsi="Times New Roman" w:cs="Times New Roman"/>
          <w:color w:val="2E2E2E"/>
          <w:sz w:val="28"/>
          <w:szCs w:val="28"/>
        </w:rPr>
        <w:t xml:space="preserve"> was </w:t>
      </w:r>
      <w:r>
        <w:rPr>
          <w:rFonts w:ascii="Times New Roman" w:eastAsia="Times New Roman" w:hAnsi="Times New Roman" w:cs="Times New Roman"/>
          <w:color w:val="2E2E2E"/>
          <w:sz w:val="28"/>
          <w:szCs w:val="28"/>
        </w:rPr>
        <w:lastRenderedPageBreak/>
        <w:t xml:space="preserve">taking photos of surfers when he captured this image. </w:t>
      </w:r>
      <w:r>
        <w:rPr>
          <w:rFonts w:ascii="Times New Roman" w:eastAsia="Times New Roman" w:hAnsi="Times New Roman" w:cs="Times New Roman"/>
          <w:sz w:val="28"/>
          <w:szCs w:val="28"/>
        </w:rPr>
        <w:t xml:space="preserve">With a wingspan of up to 29 feet, the giant manta ray has the distinction of being the world's largest ray. This one appears to be a juvenile, roughly half that size. </w:t>
      </w:r>
      <w:r>
        <w:rPr>
          <w:rFonts w:ascii="Times New Roman" w:hAnsi="Times New Roman" w:cs="Times New Roman"/>
          <w:color w:val="111111"/>
          <w:sz w:val="28"/>
          <w:szCs w:val="28"/>
          <w:shd w:val="clear" w:color="auto" w:fill="FFFFFF"/>
        </w:rPr>
        <w:t>Although manta rays are in the shark family, they don’t have large teeth like sharks and aren’t considered a threat</w:t>
      </w:r>
      <w:r>
        <w:rPr>
          <w:rFonts w:ascii="Times New Roman" w:hAnsi="Times New Roman" w:cs="Times New Roman"/>
          <w:bCs/>
          <w:color w:val="111111"/>
          <w:sz w:val="28"/>
          <w:szCs w:val="28"/>
          <w:shd w:val="clear" w:color="auto" w:fill="FFFFFF"/>
        </w:rPr>
        <w:t xml:space="preserve"> to humans. Over the past year, there have been similar sightings in</w:t>
      </w:r>
      <w:r>
        <w:rPr>
          <w:rFonts w:ascii="Arial" w:eastAsia="Times New Roman" w:hAnsi="Arial" w:cs="Arial"/>
          <w:color w:val="212529"/>
          <w:sz w:val="28"/>
          <w:szCs w:val="28"/>
        </w:rPr>
        <w:t xml:space="preserve"> </w:t>
      </w:r>
      <w:r>
        <w:rPr>
          <w:rFonts w:ascii="Times New Roman" w:eastAsia="Times New Roman" w:hAnsi="Times New Roman" w:cs="Times New Roman"/>
          <w:color w:val="212529"/>
          <w:sz w:val="28"/>
          <w:szCs w:val="28"/>
        </w:rPr>
        <w:t>the waters of South Florida.</w:t>
      </w:r>
    </w:p>
    <w:p>
      <w:pPr>
        <w:shd w:val="clear" w:color="auto" w:fill="FFFFFF"/>
        <w:tabs>
          <w:tab w:val="left" w:pos="1350"/>
        </w:tabs>
        <w:spacing w:after="450" w:line="240" w:lineRule="auto"/>
        <w:jc w:val="center"/>
        <w:textAlignment w:val="baseline"/>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Happy Easter everyone!</w:t>
      </w:r>
    </w:p>
    <w:p>
      <w:pPr>
        <w:shd w:val="clear" w:color="auto" w:fill="FFFFFF"/>
        <w:tabs>
          <w:tab w:val="left" w:pos="1350"/>
        </w:tabs>
        <w:spacing w:after="45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Bill &amp; Sandy (#203)</w:t>
      </w:r>
    </w:p>
    <w:p>
      <w:pPr>
        <w:spacing w:before="100" w:beforeAutospacing="1" w:after="100" w:afterAutospacing="1" w:line="240" w:lineRule="auto"/>
        <w:jc w:val="center"/>
        <w:rPr>
          <w:rFonts w:ascii="Arial" w:eastAsia="Times New Roman" w:hAnsi="Arial" w:cs="Arial"/>
          <w:b/>
          <w:color w:val="000000"/>
          <w:sz w:val="24"/>
          <w:szCs w:val="24"/>
        </w:rPr>
      </w:pPr>
    </w:p>
    <w:p>
      <w:pPr>
        <w:spacing w:before="100" w:beforeAutospacing="1" w:after="100" w:afterAutospacing="1"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w:t>
      </w:r>
    </w:p>
    <w:p>
      <w:pPr>
        <w:spacing w:before="100" w:beforeAutospacing="1" w:after="100" w:afterAutospacing="1" w:line="240" w:lineRule="auto"/>
        <w:jc w:val="center"/>
        <w:rPr>
          <w:rFonts w:ascii="Arial" w:eastAsia="Times New Roman" w:hAnsi="Arial" w:cs="Arial"/>
          <w:b/>
          <w:color w:val="000000"/>
          <w:sz w:val="24"/>
          <w:szCs w:val="24"/>
        </w:rPr>
      </w:pPr>
    </w:p>
    <w:p>
      <w:pPr>
        <w:spacing w:before="100" w:beforeAutospacing="1" w:after="100" w:afterAutospacing="1" w:line="240" w:lineRule="auto"/>
        <w:jc w:val="center"/>
        <w:rPr>
          <w:rFonts w:ascii="Arial" w:eastAsia="Times New Roman" w:hAnsi="Arial" w:cs="Arial"/>
          <w:b/>
          <w:color w:val="000000"/>
          <w:sz w:val="24"/>
          <w:szCs w:val="24"/>
        </w:rPr>
      </w:pPr>
      <w:r>
        <w:rPr>
          <w:rFonts w:ascii="Arial" w:eastAsia="Times New Roman" w:hAnsi="Arial" w:cs="Arial"/>
          <w:b/>
          <w:noProof/>
          <w:color w:val="000000"/>
          <w:sz w:val="36"/>
          <w:szCs w:val="36"/>
        </w:rPr>
        <w:drawing>
          <wp:inline distT="0" distB="0" distL="0" distR="0">
            <wp:extent cx="2644500" cy="1733550"/>
            <wp:effectExtent l="0" t="0" r="3810" b="0"/>
            <wp:docPr id="1" name="Picture 1" descr="C:\Users\Bill\Pictures\2014 01 01\P101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Pictures\2014 01 01\P10119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811" cy="1736376"/>
                    </a:xfrm>
                    <a:prstGeom prst="rect">
                      <a:avLst/>
                    </a:prstGeom>
                    <a:noFill/>
                    <a:ln>
                      <a:noFill/>
                    </a:ln>
                  </pic:spPr>
                </pic:pic>
              </a:graphicData>
            </a:graphic>
          </wp:inline>
        </w:drawing>
      </w:r>
    </w:p>
    <w:p>
      <w:pPr>
        <w:spacing w:before="100" w:beforeAutospacing="1" w:after="100" w:afterAutospacing="1" w:line="240" w:lineRule="auto"/>
        <w:jc w:val="center"/>
        <w:rPr>
          <w:rFonts w:ascii="Arial" w:eastAsia="Times New Roman" w:hAnsi="Arial" w:cs="Arial"/>
          <w:b/>
          <w:color w:val="000000"/>
          <w:sz w:val="36"/>
          <w:szCs w:val="36"/>
        </w:rPr>
      </w:pPr>
      <w:r>
        <w:rPr>
          <w:rFonts w:ascii="Arial" w:eastAsia="Times New Roman" w:hAnsi="Arial" w:cs="Arial"/>
          <w:b/>
          <w:color w:val="000000"/>
          <w:sz w:val="36"/>
          <w:szCs w:val="36"/>
        </w:rPr>
        <w:t>Rental Group Newsletter</w:t>
      </w:r>
    </w:p>
    <w:p>
      <w:pPr>
        <w:spacing w:before="100" w:beforeAutospacing="1" w:after="100" w:afterAutospacing="1"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June 11, 2021</w:t>
      </w:r>
    </w:p>
    <w:p>
      <w:pPr>
        <w:spacing w:before="100" w:beforeAutospacing="1" w:after="100" w:afterAutospacing="1" w:line="240" w:lineRule="auto"/>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 xml:space="preserve">Winter ’22 sold out   </w:t>
      </w:r>
      <w:r>
        <w:rPr>
          <w:rFonts w:ascii="Times New Roman" w:eastAsia="Times New Roman" w:hAnsi="Times New Roman" w:cs="Times New Roman"/>
          <w:color w:val="000000"/>
          <w:sz w:val="24"/>
          <w:szCs w:val="24"/>
        </w:rPr>
        <w:t>All Watermark rental units for next winter have been spoken for. This says a lot about the bond we’ve have established with our snowbirds, about the priority they give their annual pilgrimage and about the job D&amp;K did this spring at renewal time.</w:t>
      </w:r>
    </w:p>
    <w:p>
      <w:pPr>
        <w:shd w:val="clear" w:color="auto" w:fill="FFFFFF"/>
        <w:spacing w:after="0" w:line="240" w:lineRule="auto"/>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Summer ’21 surging</w:t>
      </w:r>
      <w:r>
        <w:rPr>
          <w:rFonts w:ascii="Arial" w:eastAsia="Times New Roman" w:hAnsi="Arial" w:cs="Arial"/>
          <w:b/>
          <w:color w:val="000000"/>
          <w:sz w:val="20"/>
          <w:szCs w:val="20"/>
        </w:rPr>
        <w:t xml:space="preserve">   </w:t>
      </w:r>
      <w:r>
        <w:rPr>
          <w:rFonts w:ascii="Times New Roman" w:eastAsia="Times New Roman" w:hAnsi="Times New Roman" w:cs="Times New Roman"/>
          <w:color w:val="000000"/>
          <w:sz w:val="24"/>
          <w:szCs w:val="24"/>
        </w:rPr>
        <w:t xml:space="preserve">Donna tells us we’re 95% booked for summer, too. Of the 190 rental weeks available this season, 180 had been reserved by Memorial Day. NSB tourism overall appears to be coming back strong, well ahead of a year ago, according to city officials. </w:t>
      </w:r>
    </w:p>
    <w:p>
      <w:pPr>
        <w:shd w:val="clear" w:color="auto" w:fill="FFFFFF"/>
        <w:spacing w:after="0" w:line="240" w:lineRule="auto"/>
        <w:rPr>
          <w:rFonts w:ascii="Arial" w:hAnsi="Arial" w:cs="Arial"/>
          <w:b/>
          <w:color w:val="000000"/>
        </w:rPr>
      </w:pPr>
    </w:p>
    <w:p>
      <w:pPr>
        <w:pStyle w:val="NormalWeb"/>
        <w:spacing w:before="0" w:beforeAutospacing="0" w:after="0" w:afterAutospacing="0"/>
        <w:textAlignment w:val="baseline"/>
        <w:rPr>
          <w:color w:val="000000"/>
        </w:rPr>
      </w:pPr>
      <w:r>
        <w:rPr>
          <w:rFonts w:ascii="Arial" w:hAnsi="Arial" w:cs="Arial"/>
          <w:b/>
          <w:color w:val="000000"/>
        </w:rPr>
        <w:t>Hurricane Season</w:t>
      </w:r>
      <w:r>
        <w:rPr>
          <w:color w:val="000000"/>
        </w:rPr>
        <w:t xml:space="preserve">   Three units got coastal-grade sliders installed just ahead of hurricane season, bringing to 23 of 36 the total units with</w:t>
      </w:r>
      <w:r>
        <w:rPr>
          <w:color w:val="000000"/>
          <w:shd w:val="clear" w:color="auto" w:fill="FFFFFF"/>
        </w:rPr>
        <w:t xml:space="preserve"> upgraded sliders. </w:t>
      </w:r>
      <w:r>
        <w:rPr>
          <w:color w:val="000000"/>
        </w:rPr>
        <w:t xml:space="preserve">The sturdy look and feel of our Velocity-brand replacements will give Sandy &amp; me peace of mind </w:t>
      </w:r>
      <w:proofErr w:type="gramStart"/>
      <w:r>
        <w:rPr>
          <w:color w:val="000000"/>
        </w:rPr>
        <w:t>whenever  a</w:t>
      </w:r>
      <w:proofErr w:type="gramEnd"/>
      <w:r>
        <w:rPr>
          <w:color w:val="000000"/>
        </w:rPr>
        <w:t xml:space="preserve"> hurricane directly threatens the Watermark. Built to keep water out and drain it outside, this newer style slider will </w:t>
      </w:r>
      <w:r>
        <w:rPr>
          <w:color w:val="000000"/>
        </w:rPr>
        <w:lastRenderedPageBreak/>
        <w:t>put an end to any need to line the tracks with rags prior to a hurricane. The only concern we’ve had thus far is with stepping over the 3½-inch threshold. It takes some practice – more for some than others -- so we’ve left a heads-up note for our renters.</w:t>
      </w:r>
    </w:p>
    <w:p>
      <w:pPr>
        <w:pStyle w:val="NormalWeb"/>
        <w:spacing w:before="0" w:beforeAutospacing="0" w:after="0" w:afterAutospacing="0"/>
        <w:textAlignment w:val="baseline"/>
        <w:rPr>
          <w:rFonts w:ascii="Arial" w:hAnsi="Arial" w:cs="Arial"/>
          <w:b/>
        </w:rPr>
      </w:pPr>
    </w:p>
    <w:p>
      <w:pPr>
        <w:pStyle w:val="NormalWeb"/>
        <w:spacing w:before="0" w:beforeAutospacing="0" w:after="0" w:afterAutospacing="0"/>
        <w:textAlignment w:val="baseline"/>
        <w:rPr>
          <w:color w:val="000000"/>
        </w:rPr>
      </w:pPr>
      <w:r>
        <w:rPr>
          <w:rFonts w:ascii="Arial" w:hAnsi="Arial" w:cs="Arial"/>
          <w:b/>
          <w:color w:val="000000"/>
        </w:rPr>
        <w:t>Details,</w:t>
      </w:r>
      <w:r>
        <w:rPr>
          <w:rFonts w:ascii="Arial" w:hAnsi="Arial" w:cs="Arial"/>
          <w:b/>
          <w:i/>
          <w:color w:val="000000"/>
        </w:rPr>
        <w:t xml:space="preserve"> </w:t>
      </w:r>
      <w:r>
        <w:rPr>
          <w:rFonts w:ascii="Arial" w:hAnsi="Arial" w:cs="Arial"/>
          <w:b/>
          <w:color w:val="000000"/>
        </w:rPr>
        <w:t>details</w:t>
      </w:r>
      <w:r>
        <w:rPr>
          <w:color w:val="000000"/>
        </w:rPr>
        <w:t xml:space="preserve">   </w:t>
      </w:r>
      <w:r>
        <w:t>We’ll be reviewing rates this fall but, meanwhile, we can’t stress enough how closely related is the job we do in keeping up with renter expectations</w:t>
      </w:r>
      <w:r>
        <w:rPr>
          <w:shd w:val="clear" w:color="auto" w:fill="FFFFFF"/>
        </w:rPr>
        <w:t xml:space="preserve">. </w:t>
      </w:r>
      <w:r>
        <w:rPr>
          <w:color w:val="000000"/>
        </w:rPr>
        <w:t>To that point:</w:t>
      </w:r>
    </w:p>
    <w:p>
      <w:pPr>
        <w:pStyle w:val="NormalWeb"/>
        <w:spacing w:before="0" w:beforeAutospacing="0" w:after="0" w:afterAutospacing="0"/>
        <w:textAlignment w:val="baseline"/>
        <w:rPr>
          <w:color w:val="FF0000"/>
        </w:rPr>
      </w:pPr>
      <w:r>
        <w:rPr>
          <w:color w:val="000000"/>
        </w:rPr>
        <w:t xml:space="preserve"> </w:t>
      </w:r>
    </w:p>
    <w:p>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Donna says some throw rugs are looking dingy. [When replacing, get washable ones.] </w:t>
      </w:r>
    </w:p>
    <w:p>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w:t>
      </w:r>
      <w:proofErr w:type="spellStart"/>
      <w:r>
        <w:rPr>
          <w:rFonts w:ascii="Times New Roman" w:eastAsia="Times New Roman" w:hAnsi="Times New Roman" w:cs="Times New Roman"/>
          <w:color w:val="000000"/>
          <w:sz w:val="24"/>
          <w:szCs w:val="24"/>
        </w:rPr>
        <w:t>bedskirts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are the same as they were when D&amp;K started here five years ago. [If yours are frayed, </w:t>
      </w:r>
      <w:r>
        <w:rPr>
          <w:rFonts w:ascii="Times New Roman" w:eastAsia="Times New Roman" w:hAnsi="Times New Roman" w:cs="Times New Roman"/>
          <w:color w:val="000000"/>
          <w:sz w:val="24"/>
          <w:szCs w:val="24"/>
        </w:rPr>
        <w:t xml:space="preserve">stained or badly faded, replace as soon as you can.] </w:t>
      </w:r>
    </w:p>
    <w:p>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Looks like the dirty walkway dilemma will be with us through peak summer rental season when heavier foot traffic will no doubt make the appearance even worse. For now, it’s m</w:t>
      </w:r>
      <w:r>
        <w:rPr>
          <w:rFonts w:ascii="Times New Roman" w:eastAsia="Times New Roman" w:hAnsi="Times New Roman" w:cs="Times New Roman"/>
          <w:color w:val="000000"/>
          <w:sz w:val="24"/>
          <w:szCs w:val="24"/>
        </w:rPr>
        <w:t xml:space="preserve">ost conspicuous at unit doorways on floors 2-6, at the elevator and steps of lower floor stairwells. Bill </w:t>
      </w:r>
      <w:proofErr w:type="spellStart"/>
      <w:r>
        <w:rPr>
          <w:rFonts w:ascii="Times New Roman" w:eastAsia="Times New Roman" w:hAnsi="Times New Roman" w:cs="Times New Roman"/>
          <w:color w:val="000000"/>
          <w:sz w:val="24"/>
          <w:szCs w:val="24"/>
        </w:rPr>
        <w:t>Biedenbach</w:t>
      </w:r>
      <w:proofErr w:type="spellEnd"/>
      <w:r>
        <w:rPr>
          <w:rFonts w:ascii="Times New Roman" w:eastAsia="Times New Roman" w:hAnsi="Times New Roman" w:cs="Times New Roman"/>
          <w:color w:val="000000"/>
          <w:sz w:val="24"/>
          <w:szCs w:val="24"/>
        </w:rPr>
        <w:t xml:space="preserve"> tells us the walkways are deep cleaned every couple of months and that those will continue, and reassures us the board is on the case. </w:t>
      </w:r>
    </w:p>
    <w:p>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As always, we encourage owners who’ve made renovations to update their website pics accordingly </w:t>
      </w:r>
      <w:proofErr w:type="gramStart"/>
      <w:r>
        <w:rPr>
          <w:rFonts w:ascii="Times New Roman" w:hAnsi="Times New Roman" w:cs="Times New Roman"/>
          <w:color w:val="000000"/>
          <w:sz w:val="24"/>
          <w:szCs w:val="24"/>
        </w:rPr>
        <w:t>It’s</w:t>
      </w:r>
      <w:proofErr w:type="gramEnd"/>
      <w:r>
        <w:rPr>
          <w:rFonts w:ascii="Times New Roman" w:hAnsi="Times New Roman" w:cs="Times New Roman"/>
          <w:color w:val="000000"/>
          <w:sz w:val="24"/>
          <w:szCs w:val="24"/>
        </w:rPr>
        <w:t xml:space="preserve"> also an ideal time to remind those who haven’t done so recently to review and update as needed the website text describing your rental unit’s amenities</w:t>
      </w:r>
      <w:r>
        <w:rPr>
          <w:rFonts w:ascii="Times New Roman" w:eastAsia="Times New Roman" w:hAnsi="Times New Roman" w:cs="Times New Roman"/>
          <w:color w:val="000000"/>
          <w:sz w:val="24"/>
          <w:szCs w:val="24"/>
        </w:rPr>
        <w:t>. Photo shoots any content revisions can be arranged through the office.</w:t>
      </w:r>
    </w:p>
    <w:p>
      <w:pPr>
        <w:spacing w:before="100" w:beforeAutospacing="1" w:after="100" w:afterAutospacing="1" w:line="240" w:lineRule="auto"/>
        <w:rPr>
          <w:rFonts w:ascii="Times New Roman" w:eastAsia="Times New Roman" w:hAnsi="Times New Roman" w:cs="Times New Roman"/>
          <w:color w:val="000000"/>
          <w:sz w:val="24"/>
          <w:szCs w:val="24"/>
        </w:rPr>
      </w:pPr>
      <w:r>
        <w:rPr>
          <w:rFonts w:ascii="Arial" w:eastAsia="Times New Roman" w:hAnsi="Arial" w:cs="Arial"/>
          <w:b/>
          <w:color w:val="000000"/>
          <w:sz w:val="24"/>
          <w:szCs w:val="24"/>
        </w:rPr>
        <w:t xml:space="preserve">Word’s out  </w:t>
      </w:r>
      <w:r>
        <w:rPr>
          <w:rFonts w:ascii="Calibri" w:eastAsia="Times New Roman" w:hAnsi="Calibri" w:cs="Calibri"/>
          <w:color w:val="000000"/>
          <w:sz w:val="24"/>
          <w:szCs w:val="24"/>
        </w:rPr>
        <w:t xml:space="preserve"> </w:t>
      </w:r>
      <w:r>
        <w:rPr>
          <w:rFonts w:ascii="Times New Roman" w:eastAsia="Times New Roman" w:hAnsi="Times New Roman" w:cs="Times New Roman"/>
          <w:color w:val="000000"/>
          <w:sz w:val="24"/>
          <w:szCs w:val="24"/>
        </w:rPr>
        <w:t>NSB, once among Florida best-kept secrets, has been getting some national pub: HGTV’s Top 20 beaches in Florida… </w:t>
      </w:r>
      <w:proofErr w:type="gramStart"/>
      <w:r>
        <w:rPr>
          <w:rFonts w:ascii="Times New Roman" w:eastAsia="Times New Roman" w:hAnsi="Times New Roman" w:cs="Times New Roman"/>
          <w:color w:val="000000"/>
          <w:sz w:val="24"/>
          <w:szCs w:val="24"/>
        </w:rPr>
        <w:t xml:space="preserve">Southern Living’s Salty Mermaid (as one of the favorite stays in the south) and Chicago </w:t>
      </w:r>
      <w:proofErr w:type="spellStart"/>
      <w:r>
        <w:rPr>
          <w:rFonts w:ascii="Times New Roman" w:eastAsia="Times New Roman" w:hAnsi="Times New Roman" w:cs="Times New Roman"/>
          <w:color w:val="000000"/>
          <w:sz w:val="24"/>
          <w:szCs w:val="24"/>
        </w:rPr>
        <w:t>Trib’s</w:t>
      </w:r>
      <w:proofErr w:type="spellEnd"/>
      <w:r>
        <w:rPr>
          <w:rFonts w:ascii="Times New Roman" w:eastAsia="Times New Roman" w:hAnsi="Times New Roman" w:cs="Times New Roman"/>
          <w:color w:val="000000"/>
          <w:sz w:val="24"/>
          <w:szCs w:val="24"/>
        </w:rPr>
        <w:t xml:space="preserve"> “Cutest beach towns in Florida.”</w:t>
      </w:r>
      <w:proofErr w:type="gramEnd"/>
      <w:r>
        <w:rPr>
          <w:rFonts w:ascii="Times New Roman" w:eastAsia="Times New Roman" w:hAnsi="Times New Roman" w:cs="Times New Roman"/>
          <w:color w:val="000000"/>
          <w:sz w:val="24"/>
          <w:szCs w:val="24"/>
        </w:rPr>
        <w:t xml:space="preserve"> </w:t>
      </w:r>
    </w:p>
    <w:p>
      <w:pPr>
        <w:shd w:val="clear" w:color="auto" w:fill="FFFFFF"/>
        <w:spacing w:after="0" w:line="240" w:lineRule="auto"/>
        <w:rPr>
          <w:color w:val="210DB3"/>
          <w:u w:val="single"/>
        </w:rPr>
      </w:pPr>
      <w:r>
        <w:rPr>
          <w:rFonts w:ascii="Arial" w:eastAsia="Times New Roman" w:hAnsi="Arial" w:cs="Arial"/>
          <w:b/>
          <w:color w:val="000000"/>
          <w:sz w:val="24"/>
          <w:szCs w:val="24"/>
        </w:rPr>
        <w:t>Around town</w:t>
      </w:r>
      <w:r>
        <w:rPr>
          <w:rFonts w:ascii="Calibri" w:eastAsia="Times New Roman" w:hAnsi="Calibri" w:cs="Calibri"/>
          <w:b/>
          <w:color w:val="000000"/>
          <w:sz w:val="24"/>
          <w:szCs w:val="24"/>
        </w:rPr>
        <w:t xml:space="preserve">   </w:t>
      </w:r>
      <w:proofErr w:type="gramStart"/>
      <w:r>
        <w:rPr>
          <w:rFonts w:ascii="Times New Roman" w:hAnsi="Times New Roman" w:cs="Times New Roman"/>
          <w:color w:val="303030"/>
          <w:sz w:val="24"/>
          <w:szCs w:val="24"/>
        </w:rPr>
        <w:t>The</w:t>
      </w:r>
      <w:proofErr w:type="gramEnd"/>
      <w:r>
        <w:rPr>
          <w:rFonts w:ascii="Times New Roman" w:hAnsi="Times New Roman" w:cs="Times New Roman"/>
          <w:color w:val="303030"/>
          <w:sz w:val="24"/>
          <w:szCs w:val="24"/>
        </w:rPr>
        <w:t xml:space="preserve"> closest restaurant to the Watermark is eyeing a mid-to-late-June return after an unexpected kitchen fire this spring. Here is the link to a </w:t>
      </w:r>
      <w:r>
        <w:rPr>
          <w:rFonts w:ascii="Times New Roman" w:hAnsi="Times New Roman" w:cs="Times New Roman"/>
          <w:i/>
          <w:color w:val="303030"/>
          <w:sz w:val="24"/>
          <w:szCs w:val="24"/>
        </w:rPr>
        <w:t>Hometown News</w:t>
      </w:r>
      <w:r>
        <w:rPr>
          <w:rFonts w:ascii="Times New Roman" w:hAnsi="Times New Roman" w:cs="Times New Roman"/>
          <w:color w:val="303030"/>
          <w:sz w:val="24"/>
          <w:szCs w:val="24"/>
        </w:rPr>
        <w:t xml:space="preserve"> article about how some patrons raised more than $20,000 in an effort to help the Beacon shine again:</w:t>
      </w:r>
      <w:r>
        <w:rPr>
          <w:color w:val="210DB3"/>
          <w:u w:val="single"/>
        </w:rPr>
        <w:t xml:space="preserve"> </w:t>
      </w:r>
    </w:p>
    <w:p>
      <w:pPr>
        <w:shd w:val="clear" w:color="auto" w:fill="FFFFFF"/>
        <w:spacing w:after="0" w:line="240" w:lineRule="auto"/>
        <w:rPr>
          <w:color w:val="210DB3"/>
          <w:u w:val="single"/>
        </w:rPr>
      </w:pPr>
    </w:p>
    <w:p>
      <w:pPr>
        <w:shd w:val="clear" w:color="auto" w:fill="FFFFFF"/>
        <w:spacing w:after="0" w:line="240" w:lineRule="auto"/>
        <w:rPr>
          <w:rFonts w:ascii="Times New Roman" w:hAnsi="Times New Roman" w:cs="Times New Roman"/>
          <w:color w:val="210DB3"/>
          <w:u w:val="single"/>
        </w:rPr>
      </w:pPr>
      <w:r>
        <w:rPr>
          <w:rFonts w:ascii="Times New Roman" w:hAnsi="Times New Roman" w:cs="Times New Roman"/>
          <w:color w:val="210DB3"/>
          <w:u w:val="single"/>
        </w:rPr>
        <w:t>tps://www.hometownnewsvolusia.com/news/customers-try-to-save-new-smyrna-beachside-eatery/a</w:t>
      </w:r>
      <w:r>
        <w:rPr>
          <w:rFonts w:ascii="Times New Roman" w:eastAsia="Times New Roman" w:hAnsi="Times New Roman" w:cs="Times New Roman"/>
          <w:b/>
          <w:color w:val="000000"/>
          <w:sz w:val="24"/>
          <w:szCs w:val="24"/>
        </w:rPr>
        <w:t xml:space="preserve"> </w:t>
      </w:r>
      <w:r>
        <w:rPr>
          <w:rFonts w:ascii="Times New Roman" w:hAnsi="Times New Roman" w:cs="Times New Roman"/>
          <w:color w:val="210DB3"/>
          <w:u w:val="single"/>
        </w:rPr>
        <w:t>rticle_233da6e4-bcbf-11eb-b4c3-ef15d5c4b9c1.html</w:t>
      </w:r>
    </w:p>
    <w:p>
      <w:pPr>
        <w:shd w:val="clear" w:color="auto" w:fill="FFFFFF"/>
        <w:spacing w:after="0" w:line="240" w:lineRule="auto"/>
        <w:jc w:val="center"/>
        <w:rPr>
          <w:rFonts w:ascii="Arial" w:eastAsia="Times New Roman" w:hAnsi="Arial" w:cs="Arial"/>
          <w:b/>
          <w:sz w:val="24"/>
          <w:szCs w:val="24"/>
        </w:rPr>
      </w:pPr>
    </w:p>
    <w:p>
      <w:pPr>
        <w:shd w:val="clear" w:color="auto" w:fill="FFFFFF"/>
        <w:spacing w:after="0" w:line="240" w:lineRule="auto"/>
        <w:jc w:val="center"/>
        <w:rPr>
          <w:rFonts w:ascii="Arial" w:eastAsia="Times New Roman" w:hAnsi="Arial" w:cs="Arial"/>
          <w:b/>
          <w:sz w:val="24"/>
          <w:szCs w:val="24"/>
        </w:rPr>
      </w:pPr>
      <w:r>
        <w:rPr>
          <w:rFonts w:ascii="Arial" w:eastAsia="Times New Roman" w:hAnsi="Arial" w:cs="Arial"/>
          <w:b/>
          <w:sz w:val="24"/>
          <w:szCs w:val="24"/>
        </w:rPr>
        <w:t>We invited our newest members to introduce themselves</w:t>
      </w:r>
    </w:p>
    <w:p>
      <w:pPr>
        <w:shd w:val="clear" w:color="auto" w:fill="FFFFFF"/>
        <w:spacing w:after="0" w:line="240" w:lineRule="auto"/>
        <w:jc w:val="center"/>
        <w:rPr>
          <w:rFonts w:ascii="Arial" w:eastAsia="Times New Roman" w:hAnsi="Arial" w:cs="Arial"/>
          <w:b/>
          <w:color w:val="000000"/>
          <w:sz w:val="24"/>
          <w:szCs w:val="24"/>
        </w:rPr>
      </w:pPr>
    </w:p>
    <w:p>
      <w:pPr>
        <w:pStyle w:val="NoSpacing"/>
        <w:ind w:firstLine="720"/>
        <w:rPr>
          <w:color w:val="0070C0"/>
        </w:rPr>
      </w:pPr>
      <w:r>
        <w:rPr>
          <w:color w:val="0070C0"/>
        </w:rPr>
        <w:t xml:space="preserve">We are Harold and Lisa </w:t>
      </w:r>
      <w:proofErr w:type="spellStart"/>
      <w:r>
        <w:rPr>
          <w:color w:val="0070C0"/>
        </w:rPr>
        <w:t>Anness</w:t>
      </w:r>
      <w:proofErr w:type="spellEnd"/>
      <w:r>
        <w:rPr>
          <w:color w:val="0070C0"/>
        </w:rPr>
        <w:t xml:space="preserve"> and reside in Cincinnati, Ohio. We were fortunate to close on Unit 604 on February 19, 2021 after working on the deal for almost a year. We originally purchased a unit at Holiday Cove North in 2006. Harold retired as a real estate attorney in 2018 and we started spending more time in New Smyrna Beach.</w:t>
      </w:r>
    </w:p>
    <w:p>
      <w:pPr>
        <w:pStyle w:val="NoSpacing"/>
        <w:ind w:firstLine="720"/>
        <w:rPr>
          <w:color w:val="0070C0"/>
        </w:rPr>
      </w:pPr>
    </w:p>
    <w:p>
      <w:pPr>
        <w:pStyle w:val="NoSpacing"/>
        <w:ind w:firstLine="720"/>
        <w:rPr>
          <w:color w:val="0070C0"/>
        </w:rPr>
      </w:pPr>
      <w:r>
        <w:rPr>
          <w:color w:val="0070C0"/>
        </w:rPr>
        <w:lastRenderedPageBreak/>
        <w:t xml:space="preserve">                                   </w:t>
      </w:r>
      <w:r>
        <w:rPr>
          <w:noProof/>
        </w:rPr>
        <w:drawing>
          <wp:inline distT="0" distB="0" distL="0" distR="0">
            <wp:extent cx="2476756"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5080" cy="3569514"/>
                    </a:xfrm>
                    <a:prstGeom prst="rect">
                      <a:avLst/>
                    </a:prstGeom>
                  </pic:spPr>
                </pic:pic>
              </a:graphicData>
            </a:graphic>
          </wp:inline>
        </w:drawing>
      </w:r>
    </w:p>
    <w:p>
      <w:pPr>
        <w:pStyle w:val="NoSpacing"/>
        <w:ind w:firstLine="720"/>
        <w:rPr>
          <w:color w:val="0070C0"/>
        </w:rPr>
      </w:pPr>
    </w:p>
    <w:p>
      <w:pPr>
        <w:pStyle w:val="NoSpacing"/>
        <w:ind w:firstLine="720"/>
        <w:rPr>
          <w:color w:val="0070C0"/>
        </w:rPr>
      </w:pPr>
      <w:r>
        <w:rPr>
          <w:color w:val="0070C0"/>
        </w:rPr>
        <w:t>We soon realized that more space was needed which put the Watermark in play. Lisa is an international Delta flight attendant based in New York. Lisa took a 13-month time-out because of COVID-19 but started back to work on May 1</w:t>
      </w:r>
      <w:r>
        <w:rPr>
          <w:color w:val="0070C0"/>
          <w:vertAlign w:val="superscript"/>
        </w:rPr>
        <w:t>st</w:t>
      </w:r>
      <w:r>
        <w:rPr>
          <w:color w:val="0070C0"/>
        </w:rPr>
        <w:t xml:space="preserve"> with a trip to Tel Aviv. We spent last winter at the Watermark in Unit 603.  Hopefully our renovation of Unit 604 will start shortly after Labor Day and be completed by year’s end.  We intend to spend the winter in New Smyrna Beach. We look forward to meeting everyone.</w:t>
      </w:r>
    </w:p>
    <w:p>
      <w:pPr>
        <w:pStyle w:val="NoSpacing"/>
        <w:jc w:val="center"/>
        <w:rPr>
          <w:rFonts w:ascii="Times New Roman" w:hAnsi="Times New Roman" w:cs="Times New Roman"/>
          <w:b/>
        </w:rPr>
      </w:pPr>
      <w:r>
        <w:rPr>
          <w:rFonts w:ascii="Times New Roman" w:hAnsi="Times New Roman" w:cs="Times New Roman"/>
          <w:b/>
        </w:rPr>
        <w:t>Bill &amp; Sandy</w:t>
      </w:r>
    </w:p>
    <w:p>
      <w:pPr>
        <w:pStyle w:val="NoSpacing"/>
        <w:jc w:val="center"/>
        <w:rPr>
          <w:rFonts w:ascii="Times New Roman" w:hAnsi="Times New Roman" w:cs="Times New Roman"/>
        </w:rPr>
      </w:pPr>
      <w:r>
        <w:rPr>
          <w:rFonts w:ascii="Times New Roman" w:hAnsi="Times New Roman" w:cs="Times New Roman"/>
        </w:rPr>
        <w:t>#203</w:t>
      </w:r>
    </w:p>
    <w:p>
      <w:pPr>
        <w:spacing w:after="200" w:line="276" w:lineRule="auto"/>
        <w:jc w:val="center"/>
        <w:rPr>
          <w:rFonts w:ascii="Georgia" w:hAnsi="Georgia"/>
          <w:color w:val="000000"/>
          <w:sz w:val="27"/>
          <w:szCs w:val="27"/>
        </w:rPr>
      </w:pPr>
      <w:r>
        <w:rPr>
          <w:rFonts w:ascii="Georgia" w:hAnsi="Georgia"/>
          <w:color w:val="000000"/>
          <w:sz w:val="27"/>
          <w:szCs w:val="27"/>
        </w:rPr>
        <w:t>-------------------------------------------------------------</w:t>
      </w:r>
    </w:p>
    <w:p>
      <w:pPr>
        <w:spacing w:after="6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August 5, 2021</w:t>
      </w:r>
    </w:p>
    <w:p>
      <w:pPr>
        <w:spacing w:after="60" w:line="240" w:lineRule="auto"/>
        <w:jc w:val="center"/>
        <w:rPr>
          <w:rFonts w:ascii="Arial" w:eastAsia="Times New Roman" w:hAnsi="Arial" w:cs="Arial"/>
          <w:b/>
          <w:color w:val="000000"/>
          <w:sz w:val="24"/>
          <w:szCs w:val="24"/>
        </w:rPr>
      </w:pPr>
      <w:r>
        <w:rPr>
          <w:noProof/>
        </w:rPr>
        <w:drawing>
          <wp:inline distT="0" distB="0" distL="0" distR="0">
            <wp:extent cx="2600325" cy="1426369"/>
            <wp:effectExtent l="0" t="0" r="0" b="2540"/>
            <wp:docPr id="8" name="Picture 8" descr="https://s3-media3.fl.yelpcdn.com/bphoto/nlhxUw2jx9HOaaVL0-wx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media3.fl.yelpcdn.com/bphoto/nlhxUw2jx9HOaaVL0-wxN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426369"/>
                    </a:xfrm>
                    <a:prstGeom prst="rect">
                      <a:avLst/>
                    </a:prstGeom>
                    <a:noFill/>
                    <a:ln>
                      <a:noFill/>
                    </a:ln>
                  </pic:spPr>
                </pic:pic>
              </a:graphicData>
            </a:graphic>
          </wp:inline>
        </w:drawing>
      </w:r>
    </w:p>
    <w:p>
      <w:pPr>
        <w:jc w:val="center"/>
        <w:rPr>
          <w:rFonts w:ascii="Arial" w:hAnsi="Arial" w:cs="Arial"/>
          <w:b/>
          <w:sz w:val="28"/>
          <w:szCs w:val="28"/>
        </w:rPr>
      </w:pPr>
      <w:r>
        <w:rPr>
          <w:rFonts w:ascii="Arial" w:eastAsia="Times New Roman" w:hAnsi="Arial" w:cs="Arial"/>
          <w:b/>
          <w:color w:val="000000"/>
          <w:sz w:val="36"/>
          <w:szCs w:val="36"/>
        </w:rPr>
        <w:t>Rental Group Newsletter</w:t>
      </w:r>
    </w:p>
    <w:p>
      <w:pPr>
        <w:jc w:val="center"/>
        <w:rPr>
          <w:rFonts w:ascii="Times New Roman" w:hAnsi="Times New Roman" w:cs="Times New Roman"/>
          <w:sz w:val="28"/>
          <w:szCs w:val="28"/>
        </w:rPr>
      </w:pPr>
      <w:r>
        <w:rPr>
          <w:rFonts w:ascii="Arial" w:hAnsi="Arial" w:cs="Arial"/>
          <w:b/>
          <w:color w:val="0070C0"/>
          <w:sz w:val="28"/>
          <w:szCs w:val="28"/>
        </w:rPr>
        <w:t>Venerable beachside hardware store is closing</w:t>
      </w:r>
    </w:p>
    <w:p>
      <w:pPr>
        <w:rPr>
          <w:rFonts w:ascii="Garamond" w:hAnsi="Garamond" w:cs="Times New Roman"/>
          <w:sz w:val="28"/>
          <w:szCs w:val="28"/>
        </w:rPr>
      </w:pPr>
      <w:r>
        <w:rPr>
          <w:rFonts w:ascii="Garamond" w:hAnsi="Garamond" w:cs="Times New Roman"/>
          <w:sz w:val="28"/>
          <w:szCs w:val="28"/>
        </w:rPr>
        <w:t>Some got keys made there…others found their odd-size a/c filters; their beach carts, funky kites,</w:t>
      </w:r>
      <w:r>
        <w:rPr>
          <w:rFonts w:ascii="Garamond" w:hAnsi="Garamond" w:cs="Times New Roman"/>
          <w:sz w:val="28"/>
          <w:szCs w:val="28"/>
          <w:bdr w:val="none" w:sz="0" w:space="0" w:color="auto" w:frame="1"/>
          <w:shd w:val="clear" w:color="auto" w:fill="FFFFFF"/>
        </w:rPr>
        <w:t xml:space="preserve"> </w:t>
      </w:r>
      <w:r>
        <w:rPr>
          <w:rFonts w:ascii="Garamond" w:hAnsi="Garamond" w:cs="Times New Roman"/>
          <w:sz w:val="28"/>
          <w:szCs w:val="28"/>
        </w:rPr>
        <w:t xml:space="preserve">metal detectors, tide clocks </w:t>
      </w:r>
      <w:r>
        <w:rPr>
          <w:rFonts w:ascii="Garamond" w:hAnsi="Garamond" w:cs="Times New Roman"/>
          <w:sz w:val="28"/>
          <w:szCs w:val="28"/>
          <w:bdr w:val="none" w:sz="0" w:space="0" w:color="auto" w:frame="1"/>
          <w:shd w:val="clear" w:color="auto" w:fill="FFFFFF"/>
        </w:rPr>
        <w:t>and frozen bait.</w:t>
      </w:r>
      <w:r>
        <w:rPr>
          <w:rFonts w:ascii="Garamond" w:hAnsi="Garamond" w:cs="Times New Roman"/>
          <w:sz w:val="28"/>
          <w:szCs w:val="28"/>
        </w:rPr>
        <w:t xml:space="preserve"> For four decades, Coronado </w:t>
      </w:r>
      <w:r>
        <w:rPr>
          <w:rFonts w:ascii="Garamond" w:hAnsi="Garamond" w:cs="Times New Roman"/>
          <w:sz w:val="28"/>
          <w:szCs w:val="28"/>
        </w:rPr>
        <w:lastRenderedPageBreak/>
        <w:t>Hardware, just a mile south of the Watermark, has been a lifesaver to beachside residents as the closest source for all variety of whatsits, thingamajigs and doohickeys.</w:t>
      </w:r>
      <w:r>
        <w:rPr>
          <w:rFonts w:ascii="Garamond" w:eastAsia="Times New Roman" w:hAnsi="Garamond" w:cs="Times New Roman"/>
          <w:sz w:val="28"/>
          <w:szCs w:val="28"/>
        </w:rPr>
        <w:t xml:space="preserve"> We sorely miss this small place already, just hearing it will close soon following the owner’s retirement. We wish all those folks well.  </w:t>
      </w:r>
    </w:p>
    <w:p>
      <w:pPr>
        <w:pStyle w:val="zn-bodyparagraph"/>
        <w:shd w:val="clear" w:color="auto" w:fill="FEFEFE"/>
        <w:spacing w:before="0" w:beforeAutospacing="0" w:after="225" w:afterAutospacing="0"/>
        <w:rPr>
          <w:rFonts w:ascii="Garamond" w:hAnsi="Garamond" w:cs="Calibri"/>
          <w:color w:val="000000"/>
          <w:sz w:val="28"/>
          <w:szCs w:val="28"/>
          <w:shd w:val="clear" w:color="auto" w:fill="FFFFFF"/>
        </w:rPr>
      </w:pPr>
      <w:proofErr w:type="gramStart"/>
      <w:r>
        <w:rPr>
          <w:rFonts w:ascii="Arial" w:hAnsi="Arial" w:cs="Arial"/>
          <w:b/>
          <w:shd w:val="clear" w:color="auto" w:fill="FFFFFF"/>
        </w:rPr>
        <w:t>Back in business?</w:t>
      </w:r>
      <w:proofErr w:type="gramEnd"/>
      <w:r>
        <w:rPr>
          <w:rFonts w:ascii="Garamond" w:hAnsi="Garamond" w:cs="Arial"/>
          <w:b/>
          <w:sz w:val="28"/>
          <w:szCs w:val="28"/>
          <w:shd w:val="clear" w:color="auto" w:fill="FFFFFF"/>
        </w:rPr>
        <w:t xml:space="preserve"> </w:t>
      </w:r>
      <w:r>
        <w:rPr>
          <w:rFonts w:ascii="Garamond" w:hAnsi="Garamond"/>
          <w:color w:val="191919"/>
          <w:sz w:val="28"/>
          <w:szCs w:val="28"/>
        </w:rPr>
        <w:t xml:space="preserve">  </w:t>
      </w:r>
      <w:r>
        <w:rPr>
          <w:rFonts w:ascii="Garamond" w:hAnsi="Garamond"/>
          <w:sz w:val="28"/>
          <w:szCs w:val="28"/>
          <w:shd w:val="clear" w:color="auto" w:fill="FFFFFF"/>
        </w:rPr>
        <w:t>Volusia’s bed tax collections were up 517% in April from the paltry level a year ago… and up 121% from May 2020. At the Watermark, Donna reports</w:t>
      </w:r>
      <w:r>
        <w:rPr>
          <w:rFonts w:ascii="Garamond" w:hAnsi="Garamond" w:cs="Calibri"/>
          <w:color w:val="000000"/>
          <w:sz w:val="28"/>
          <w:szCs w:val="28"/>
          <w:shd w:val="clear" w:color="auto" w:fill="FFFFFF"/>
        </w:rPr>
        <w:t xml:space="preserve"> September &amp; October bookings are looking “pretty full” but notes that she got a few cancellations last week due to Florida’s high COVID numbers.</w:t>
      </w:r>
    </w:p>
    <w:p>
      <w:pPr>
        <w:spacing w:after="60" w:line="240" w:lineRule="auto"/>
        <w:rPr>
          <w:rFonts w:ascii="Garamond" w:hAnsi="Garamond"/>
          <w:sz w:val="28"/>
          <w:szCs w:val="28"/>
        </w:rPr>
      </w:pPr>
      <w:r>
        <w:rPr>
          <w:rFonts w:ascii="Arial" w:eastAsia="Times New Roman" w:hAnsi="Arial" w:cs="Arial"/>
          <w:b/>
          <w:color w:val="000000"/>
          <w:sz w:val="24"/>
          <w:szCs w:val="24"/>
        </w:rPr>
        <w:t>Red Tide blues</w:t>
      </w:r>
      <w:r>
        <w:rPr>
          <w:rFonts w:ascii="Garamond" w:eastAsia="Times New Roman" w:hAnsi="Garamond" w:cs="Arial"/>
          <w:b/>
          <w:color w:val="000000"/>
          <w:sz w:val="28"/>
          <w:szCs w:val="28"/>
        </w:rPr>
        <w:t xml:space="preserve">    </w:t>
      </w:r>
      <w:proofErr w:type="gramStart"/>
      <w:r>
        <w:rPr>
          <w:rFonts w:ascii="Garamond" w:hAnsi="Garamond"/>
          <w:sz w:val="28"/>
          <w:szCs w:val="28"/>
        </w:rPr>
        <w:t>A</w:t>
      </w:r>
      <w:proofErr w:type="gramEnd"/>
      <w:r>
        <w:rPr>
          <w:rFonts w:ascii="Garamond" w:hAnsi="Garamond"/>
          <w:sz w:val="28"/>
          <w:szCs w:val="28"/>
        </w:rPr>
        <w:t xml:space="preserve"> growing algae bloom on the state’s west coast once again is threatening summer tourism along several of Florida’s premier beaches. In Pinellas County alone (St. Pete, Clearwater.), three million pounds of dead fish were removed last week. Last time it got that bad (2018), many vacationers scrambled to find lodging along the state’s East Coast where Red Tide is less frequent. Since the early 1950s, the Red Tide has struck the Gulf coast nearly 60 times, and the Atlantic coast only nine.</w:t>
      </w:r>
    </w:p>
    <w:p>
      <w:pPr>
        <w:spacing w:after="60" w:line="240" w:lineRule="auto"/>
        <w:rPr>
          <w:rFonts w:ascii="Garamond" w:hAnsi="Garamond"/>
          <w:sz w:val="28"/>
          <w:szCs w:val="28"/>
        </w:rPr>
      </w:pPr>
    </w:p>
    <w:p>
      <w:pPr>
        <w:spacing w:after="60" w:line="240" w:lineRule="auto"/>
        <w:rPr>
          <w:rFonts w:ascii="Garamond" w:hAnsi="Garamond"/>
          <w:sz w:val="28"/>
          <w:szCs w:val="28"/>
        </w:rPr>
      </w:pPr>
      <w:r>
        <w:rPr>
          <w:rFonts w:ascii="Arial" w:eastAsia="Times New Roman" w:hAnsi="Arial" w:cs="Arial"/>
          <w:b/>
          <w:color w:val="000000"/>
          <w:sz w:val="24"/>
          <w:szCs w:val="24"/>
        </w:rPr>
        <w:t>Preventative maintenance</w:t>
      </w:r>
      <w:r>
        <w:rPr>
          <w:rFonts w:ascii="Garamond" w:eastAsia="Times New Roman" w:hAnsi="Garamond" w:cs="Arial"/>
          <w:b/>
          <w:color w:val="000000"/>
          <w:sz w:val="28"/>
          <w:szCs w:val="28"/>
        </w:rPr>
        <w:t xml:space="preserve">   </w:t>
      </w:r>
      <w:proofErr w:type="gramStart"/>
      <w:r>
        <w:rPr>
          <w:rFonts w:ascii="Garamond" w:eastAsia="Times New Roman" w:hAnsi="Garamond" w:cs="Times New Roman"/>
          <w:color w:val="000000"/>
          <w:sz w:val="28"/>
          <w:szCs w:val="28"/>
        </w:rPr>
        <w:t>With</w:t>
      </w:r>
      <w:proofErr w:type="gramEnd"/>
      <w:r>
        <w:rPr>
          <w:rFonts w:ascii="Garamond" w:eastAsia="Times New Roman" w:hAnsi="Garamond" w:cs="Times New Roman"/>
          <w:color w:val="000000"/>
          <w:sz w:val="28"/>
          <w:szCs w:val="28"/>
        </w:rPr>
        <w:t xml:space="preserve"> our a/c condensers up on the roof, the beating they take from the harsh coastal elements is out of sight, and often out of mind. That’s why an annual lookover is prudent. Owners once had an opportunity to have this done at the same time by the folks that service all but one of the Watermark’s a/c’s (Advanced Air, 386-675-1158) at a minimal cost per owner. The group aspect of that deal is no longer offered but the rest of service </w:t>
      </w:r>
      <w:proofErr w:type="gramStart"/>
      <w:r>
        <w:rPr>
          <w:rFonts w:ascii="Garamond" w:eastAsia="Times New Roman" w:hAnsi="Garamond" w:cs="Times New Roman"/>
          <w:color w:val="000000"/>
          <w:sz w:val="28"/>
          <w:szCs w:val="28"/>
        </w:rPr>
        <w:t>is,</w:t>
      </w:r>
      <w:proofErr w:type="gramEnd"/>
      <w:r>
        <w:rPr>
          <w:rFonts w:ascii="Garamond" w:eastAsia="Times New Roman" w:hAnsi="Garamond" w:cs="Times New Roman"/>
          <w:color w:val="000000"/>
          <w:sz w:val="28"/>
          <w:szCs w:val="28"/>
        </w:rPr>
        <w:t xml:space="preserve"> the same 18-point visual check for same low cost ($18.95). A more thorough 66-point service call runs $79.</w:t>
      </w:r>
      <w:r>
        <w:rPr>
          <w:rFonts w:ascii="Garamond" w:eastAsia="Times New Roman" w:hAnsi="Garamond" w:cs="Arial"/>
          <w:b/>
          <w:sz w:val="28"/>
          <w:szCs w:val="28"/>
        </w:rPr>
        <w:t xml:space="preserve"> </w:t>
      </w:r>
    </w:p>
    <w:p>
      <w:pPr>
        <w:spacing w:after="60" w:line="240" w:lineRule="auto"/>
        <w:rPr>
          <w:rFonts w:ascii="Arial" w:eastAsia="Times New Roman" w:hAnsi="Arial" w:cs="Arial"/>
          <w:b/>
          <w:sz w:val="24"/>
          <w:szCs w:val="24"/>
        </w:rPr>
      </w:pPr>
    </w:p>
    <w:p>
      <w:pPr>
        <w:spacing w:after="60" w:line="240" w:lineRule="auto"/>
        <w:rPr>
          <w:rFonts w:ascii="Garamond" w:hAnsi="Garamond"/>
          <w:sz w:val="28"/>
          <w:szCs w:val="28"/>
        </w:rPr>
      </w:pPr>
      <w:r>
        <w:rPr>
          <w:rFonts w:ascii="Arial" w:eastAsia="Times New Roman" w:hAnsi="Arial" w:cs="Arial"/>
          <w:b/>
          <w:sz w:val="24"/>
          <w:szCs w:val="24"/>
        </w:rPr>
        <w:t xml:space="preserve">Leland </w:t>
      </w:r>
      <w:proofErr w:type="spellStart"/>
      <w:r>
        <w:rPr>
          <w:rFonts w:ascii="Arial" w:eastAsia="Times New Roman" w:hAnsi="Arial" w:cs="Arial"/>
          <w:b/>
          <w:sz w:val="24"/>
          <w:szCs w:val="24"/>
        </w:rPr>
        <w:t>Warmoth</w:t>
      </w:r>
      <w:proofErr w:type="spellEnd"/>
      <w:r>
        <w:rPr>
          <w:rFonts w:ascii="Garamond" w:eastAsia="Times New Roman" w:hAnsi="Garamond" w:cs="Times New Roman"/>
          <w:sz w:val="28"/>
          <w:szCs w:val="28"/>
        </w:rPr>
        <w:t xml:space="preserve">    The Watermark lost another old friend with the passing of Leland </w:t>
      </w:r>
      <w:proofErr w:type="spellStart"/>
      <w:r>
        <w:rPr>
          <w:rFonts w:ascii="Garamond" w:eastAsia="Times New Roman" w:hAnsi="Garamond" w:cs="Times New Roman"/>
          <w:sz w:val="28"/>
          <w:szCs w:val="28"/>
        </w:rPr>
        <w:t>Warmoth</w:t>
      </w:r>
      <w:proofErr w:type="spellEnd"/>
      <w:r>
        <w:rPr>
          <w:rFonts w:ascii="Garamond" w:eastAsia="Times New Roman" w:hAnsi="Garamond" w:cs="Times New Roman"/>
          <w:sz w:val="28"/>
          <w:szCs w:val="28"/>
        </w:rPr>
        <w:t>,</w:t>
      </w:r>
      <w:r>
        <w:rPr>
          <w:rFonts w:ascii="Garamond" w:hAnsi="Garamond" w:cs="Times New Roman"/>
          <w:sz w:val="28"/>
          <w:szCs w:val="28"/>
        </w:rPr>
        <w:t xml:space="preserve"> husband of former rental agent Joan. As Joan’s right-hand man, he helped owners and renters with their fix-it needs. A proud Navy vet, he was the longtime GM of a Volkswagen dealership in Illinois before coming to NSB to be near his grandchildren (now numbering 11). An avid boater and golfer with three holes-in-one to his credit, he loved being near the coast. He lived his life with his favorite motto in mind: “You have to make your fun; it doesn’t just happen.” He was 89. </w:t>
      </w:r>
    </w:p>
    <w:p>
      <w:pPr>
        <w:spacing w:after="60" w:line="240" w:lineRule="auto"/>
        <w:rPr>
          <w:rFonts w:ascii="Garamond" w:hAnsi="Garamond"/>
          <w:sz w:val="28"/>
          <w:szCs w:val="28"/>
        </w:rPr>
      </w:pPr>
    </w:p>
    <w:p>
      <w:pPr>
        <w:spacing w:after="60" w:line="240" w:lineRule="auto"/>
        <w:jc w:val="center"/>
        <w:rPr>
          <w:rFonts w:ascii="Arial" w:hAnsi="Arial" w:cs="Arial"/>
          <w:b/>
          <w:sz w:val="28"/>
          <w:szCs w:val="28"/>
        </w:rPr>
      </w:pPr>
      <w:r>
        <w:rPr>
          <w:rFonts w:ascii="Arial" w:hAnsi="Arial" w:cs="Arial"/>
          <w:b/>
          <w:sz w:val="28"/>
          <w:szCs w:val="28"/>
        </w:rPr>
        <w:t>Sea-worthy</w:t>
      </w:r>
    </w:p>
    <w:p>
      <w:pPr>
        <w:spacing w:after="60" w:line="240" w:lineRule="auto"/>
        <w:rPr>
          <w:rFonts w:ascii="Garamond" w:hAnsi="Garamond" w:cs="Arial"/>
          <w:b/>
          <w:sz w:val="28"/>
          <w:szCs w:val="28"/>
        </w:rPr>
      </w:pPr>
      <w:r>
        <w:rPr>
          <w:rFonts w:ascii="Garamond" w:hAnsi="Garamond" w:cs="Arial"/>
          <w:b/>
          <w:sz w:val="28"/>
          <w:szCs w:val="28"/>
        </w:rPr>
        <w:t xml:space="preserve">  </w:t>
      </w:r>
    </w:p>
    <w:p>
      <w:pPr>
        <w:spacing w:after="60" w:line="240" w:lineRule="auto"/>
        <w:jc w:val="center"/>
        <w:rPr>
          <w:rFonts w:ascii="Garamond" w:eastAsia="Times New Roman" w:hAnsi="Garamond" w:cs="Arial"/>
          <w:b/>
          <w:color w:val="000000"/>
          <w:sz w:val="28"/>
          <w:szCs w:val="28"/>
        </w:rPr>
      </w:pPr>
      <w:r>
        <w:rPr>
          <w:rFonts w:ascii="Garamond" w:hAnsi="Garamond"/>
          <w:noProof/>
          <w:sz w:val="28"/>
          <w:szCs w:val="28"/>
        </w:rPr>
        <w:lastRenderedPageBreak/>
        <w:drawing>
          <wp:inline distT="0" distB="0" distL="0" distR="0">
            <wp:extent cx="5207435" cy="2924175"/>
            <wp:effectExtent l="0" t="0" r="0" b="0"/>
            <wp:docPr id="13" name="Picture 13" descr="The two-headed sea turtle found at Edisto Beach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wo-headed sea turtle found at Edisto Beach State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386" cy="2927517"/>
                    </a:xfrm>
                    <a:prstGeom prst="rect">
                      <a:avLst/>
                    </a:prstGeom>
                    <a:noFill/>
                    <a:ln>
                      <a:noFill/>
                    </a:ln>
                  </pic:spPr>
                </pic:pic>
              </a:graphicData>
            </a:graphic>
          </wp:inline>
        </w:drawing>
      </w:r>
    </w:p>
    <w:p>
      <w:pPr>
        <w:spacing w:after="60" w:line="240" w:lineRule="auto"/>
        <w:rPr>
          <w:rFonts w:ascii="Garamond" w:eastAsia="Times New Roman" w:hAnsi="Garamond" w:cs="Segoe UI Light"/>
          <w:color w:val="000000"/>
          <w:sz w:val="20"/>
          <w:szCs w:val="20"/>
        </w:rPr>
      </w:pPr>
      <w:r>
        <w:rPr>
          <w:rFonts w:ascii="Garamond" w:eastAsia="Times New Roman" w:hAnsi="Garamond" w:cs="Segoe UI Light"/>
          <w:color w:val="333333"/>
          <w:sz w:val="20"/>
          <w:szCs w:val="20"/>
        </w:rPr>
        <w:t xml:space="preserve">                                                                                                                                       </w:t>
      </w:r>
      <w:r>
        <w:rPr>
          <w:rFonts w:ascii="Garamond" w:eastAsia="Times New Roman" w:hAnsi="Garamond" w:cs="Segoe UI Light"/>
          <w:color w:val="000000"/>
          <w:sz w:val="20"/>
          <w:szCs w:val="20"/>
        </w:rPr>
        <w:t>South Carolina State Parks</w:t>
      </w:r>
    </w:p>
    <w:p>
      <w:pPr>
        <w:shd w:val="clear" w:color="auto" w:fill="FFFFFF"/>
        <w:spacing w:before="100" w:beforeAutospacing="1" w:after="60" w:afterAutospacing="1" w:line="240" w:lineRule="auto"/>
        <w:ind w:left="720"/>
        <w:rPr>
          <w:rFonts w:ascii="Garamond" w:eastAsia="Times New Roman" w:hAnsi="Garamond" w:cs="Times New Roman"/>
          <w:b/>
          <w:bCs/>
          <w:color w:val="333333"/>
          <w:sz w:val="28"/>
          <w:szCs w:val="28"/>
        </w:rPr>
      </w:pPr>
      <w:r>
        <w:rPr>
          <w:rFonts w:ascii="Garamond" w:eastAsia="Times New Roman" w:hAnsi="Garamond" w:cstheme="minorHAnsi"/>
          <w:color w:val="262626"/>
          <w:sz w:val="28"/>
          <w:szCs w:val="28"/>
        </w:rPr>
        <w:t>This two-headed baby sea turtle was one of five hatchlings discovered in a nest found on a South Carolina beach, at Edisto State Park, last week. A group of turtle nest patrollers were making a routine check when they stumbled across the rare loggerhead. Nesting season runs May through October.</w:t>
      </w:r>
      <w:r>
        <w:rPr>
          <w:rFonts w:ascii="Garamond" w:eastAsia="Times New Roman" w:hAnsi="Garamond" w:cs="Times New Roman"/>
          <w:b/>
          <w:bCs/>
          <w:color w:val="333333"/>
          <w:sz w:val="28"/>
          <w:szCs w:val="28"/>
        </w:rPr>
        <w:t xml:space="preserve"> </w:t>
      </w:r>
    </w:p>
    <w:p>
      <w:pPr>
        <w:shd w:val="clear" w:color="auto" w:fill="FFFFFF"/>
        <w:spacing w:before="100" w:beforeAutospacing="1" w:after="60" w:afterAutospacing="1" w:line="240" w:lineRule="auto"/>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Bill &amp; Sandy</w:t>
      </w:r>
    </w:p>
    <w:p>
      <w:pPr>
        <w:spacing w:after="6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(#203)</w:t>
      </w:r>
    </w:p>
    <w:p/>
    <w:p>
      <w:pPr>
        <w:spacing w:after="200" w:line="276" w:lineRule="auto"/>
        <w:jc w:val="center"/>
        <w:rPr>
          <w:rFonts w:ascii="Georgia" w:hAnsi="Georgia"/>
          <w:color w:val="000000"/>
          <w:sz w:val="27"/>
          <w:szCs w:val="27"/>
        </w:rPr>
      </w:pPr>
      <w:r>
        <w:rPr>
          <w:rFonts w:ascii="Georgia" w:hAnsi="Georgia"/>
          <w:color w:val="000000"/>
          <w:sz w:val="27"/>
          <w:szCs w:val="27"/>
        </w:rPr>
        <w:t>--------------------------------------------------</w:t>
      </w:r>
    </w:p>
    <w:p>
      <w:pPr>
        <w:spacing w:after="200" w:line="276" w:lineRule="auto"/>
        <w:jc w:val="center"/>
        <w:rPr>
          <w:rFonts w:ascii="Georgia" w:hAnsi="Georgia"/>
          <w:color w:val="000000"/>
          <w:sz w:val="24"/>
          <w:szCs w:val="24"/>
        </w:rPr>
      </w:pPr>
      <w:r>
        <w:rPr>
          <w:rFonts w:ascii="Georgia" w:hAnsi="Georgia"/>
          <w:color w:val="000000"/>
          <w:sz w:val="24"/>
          <w:szCs w:val="24"/>
        </w:rPr>
        <w:t>Here is a new rate survey showing how our 2 BR units stack up with a cross-section of the competition -- bigger/smaller complexes, newer/older, drive side/car-free, plus a few others that are especially close to Flagler Avenue. We last raised our rates 2 years ago, and it's time to consider another round of adjustments.  Feel free to share your suggestions. Stay well. -- Bill &amp; Sandy </w:t>
      </w:r>
    </w:p>
    <w:p>
      <w:pPr>
        <w:pStyle w:val="NoSpacing"/>
        <w:jc w:val="center"/>
        <w:rPr>
          <w:rFonts w:ascii="Times New Roman" w:hAnsi="Times New Roman" w:cs="Times New Roman"/>
        </w:rPr>
      </w:pPr>
    </w:p>
    <w:p>
      <w:pPr>
        <w:spacing w:after="200" w:line="276" w:lineRule="auto"/>
        <w:jc w:val="center"/>
        <w:rPr>
          <w:b/>
          <w:sz w:val="36"/>
          <w:szCs w:val="36"/>
        </w:rPr>
      </w:pPr>
      <w:r>
        <w:rPr>
          <w:b/>
          <w:noProof/>
          <w:sz w:val="24"/>
          <w:szCs w:val="24"/>
        </w:rPr>
        <w:t>September 23, 2021</w:t>
      </w:r>
    </w:p>
    <w:p>
      <w:pPr>
        <w:spacing w:after="200" w:line="276" w:lineRule="auto"/>
        <w:jc w:val="center"/>
        <w:rPr>
          <w:b/>
          <w:sz w:val="48"/>
          <w:szCs w:val="48"/>
        </w:rPr>
      </w:pPr>
      <w:r>
        <w:rPr>
          <w:b/>
          <w:sz w:val="48"/>
          <w:szCs w:val="48"/>
        </w:rPr>
        <w:t>Rental Group Newsletter</w:t>
      </w:r>
    </w:p>
    <w:p>
      <w:pPr>
        <w:spacing w:after="200" w:line="276" w:lineRule="auto"/>
        <w:jc w:val="center"/>
        <w:rPr>
          <w:noProof/>
        </w:rPr>
      </w:pPr>
      <w:r>
        <w:rPr>
          <w:noProof/>
        </w:rPr>
        <w:lastRenderedPageBreak/>
        <w:drawing>
          <wp:inline distT="0" distB="0" distL="0" distR="0">
            <wp:extent cx="2957294" cy="1937026"/>
            <wp:effectExtent l="0" t="0" r="0" b="6350"/>
            <wp:docPr id="9" name="Picture 9" descr="http://watermarkbeachcondo.com/wp-content/uploads/2018/10/302-1200x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termarkbeachcondo.com/wp-content/uploads/2018/10/302-1200x7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911" cy="2000310"/>
                    </a:xfrm>
                    <a:prstGeom prst="rect">
                      <a:avLst/>
                    </a:prstGeom>
                    <a:noFill/>
                    <a:ln>
                      <a:noFill/>
                    </a:ln>
                  </pic:spPr>
                </pic:pic>
              </a:graphicData>
            </a:graphic>
          </wp:inline>
        </w:drawing>
      </w:r>
      <w:r>
        <w:rPr>
          <w:noProof/>
        </w:rPr>
        <w:t xml:space="preserve">  </w:t>
      </w:r>
    </w:p>
    <w:p>
      <w:pPr>
        <w:spacing w:after="200" w:line="276" w:lineRule="auto"/>
        <w:jc w:val="center"/>
        <w:rPr>
          <w:b/>
          <w:color w:val="0070C0"/>
          <w:sz w:val="52"/>
          <w:szCs w:val="52"/>
        </w:rPr>
      </w:pPr>
      <w:r>
        <w:rPr>
          <w:b/>
          <w:color w:val="0070C0"/>
          <w:sz w:val="52"/>
          <w:szCs w:val="52"/>
        </w:rPr>
        <w:t xml:space="preserve">Rate Survey </w:t>
      </w:r>
    </w:p>
    <w:p>
      <w:pPr>
        <w:contextualSpacing/>
        <w:jc w:val="center"/>
        <w:rPr>
          <w:rFonts w:eastAsia="Calibri" w:cstheme="minorHAnsi"/>
          <w:b/>
          <w:sz w:val="28"/>
          <w:szCs w:val="28"/>
          <w:shd w:val="clear" w:color="auto" w:fill="FFFFFF"/>
        </w:rPr>
      </w:pPr>
      <w:r>
        <w:rPr>
          <w:rFonts w:cstheme="minorHAnsi"/>
        </w:rPr>
        <w:t>This is one in a series of rate checks for the</w:t>
      </w:r>
      <w:r>
        <w:rPr>
          <w:rFonts w:cstheme="minorHAnsi"/>
          <w:shd w:val="clear" w:color="auto" w:fill="FFFFFF"/>
        </w:rPr>
        <w:t xml:space="preserve"> Watermark Rental Group members to measure how our rates compare with our competitors </w:t>
      </w:r>
      <w:r>
        <w:rPr>
          <w:rFonts w:cstheme="minorHAnsi"/>
        </w:rPr>
        <w:t>along NSB. Listings are in descending order by winter monthly rate.</w:t>
      </w:r>
    </w:p>
    <w:p>
      <w:pPr>
        <w:spacing w:before="100" w:beforeAutospacing="1" w:after="100" w:afterAutospacing="1" w:line="240" w:lineRule="auto"/>
        <w:jc w:val="center"/>
        <w:rPr>
          <w:rFonts w:ascii="Arial" w:eastAsia="Arial Unicode MS" w:hAnsi="Arial" w:cs="Arial Unicode MS"/>
          <w:b/>
          <w:bCs/>
          <w:color w:val="00B050"/>
          <w:sz w:val="20"/>
          <w:szCs w:val="24"/>
          <w:u w:val="single"/>
        </w:rPr>
      </w:pPr>
      <w:r>
        <w:rPr>
          <w:rFonts w:ascii="Arial" w:hAnsi="Arial"/>
          <w:sz w:val="20"/>
        </w:rPr>
        <w:t xml:space="preserve">                </w:t>
      </w:r>
      <w:r>
        <w:rPr>
          <w:rFonts w:ascii="Arial" w:hAnsi="Arial"/>
          <w:sz w:val="20"/>
          <w:u w:val="single"/>
        </w:rPr>
        <w:t>Winter/</w:t>
      </w:r>
      <w:proofErr w:type="spellStart"/>
      <w:r>
        <w:rPr>
          <w:rFonts w:ascii="Arial" w:hAnsi="Arial"/>
          <w:sz w:val="20"/>
          <w:u w:val="single"/>
        </w:rPr>
        <w:t>mo</w:t>
      </w:r>
      <w:proofErr w:type="spellEnd"/>
      <w:r>
        <w:rPr>
          <w:rFonts w:ascii="Arial" w:hAnsi="Arial"/>
          <w:sz w:val="20"/>
        </w:rPr>
        <w:tab/>
        <w:t xml:space="preserve">     </w:t>
      </w:r>
      <w:r>
        <w:rPr>
          <w:rFonts w:ascii="Arial" w:hAnsi="Arial"/>
          <w:sz w:val="20"/>
          <w:u w:val="single"/>
        </w:rPr>
        <w:t>Summer/</w:t>
      </w:r>
      <w:proofErr w:type="spellStart"/>
      <w:r>
        <w:rPr>
          <w:rFonts w:ascii="Arial" w:hAnsi="Arial"/>
          <w:sz w:val="20"/>
          <w:u w:val="single"/>
        </w:rPr>
        <w:t>wk</w:t>
      </w:r>
      <w:proofErr w:type="spellEnd"/>
      <w:r>
        <w:rPr>
          <w:rFonts w:ascii="Arial" w:hAnsi="Arial"/>
          <w:sz w:val="20"/>
        </w:rPr>
        <w:t xml:space="preserve">      Holiday/</w:t>
      </w:r>
      <w:proofErr w:type="spellStart"/>
      <w:r>
        <w:rPr>
          <w:rFonts w:ascii="Arial" w:hAnsi="Arial"/>
          <w:sz w:val="20"/>
        </w:rPr>
        <w:t>wk</w:t>
      </w:r>
      <w:proofErr w:type="spellEnd"/>
      <w:r>
        <w:rPr>
          <w:rFonts w:ascii="Arial" w:hAnsi="Arial"/>
          <w:sz w:val="20"/>
        </w:rPr>
        <w:t xml:space="preserve">       </w:t>
      </w:r>
      <w:r>
        <w:rPr>
          <w:rFonts w:ascii="Arial" w:hAnsi="Arial"/>
          <w:sz w:val="20"/>
          <w:u w:val="single"/>
        </w:rPr>
        <w:t>Off-season</w:t>
      </w:r>
    </w:p>
    <w:p>
      <w:pPr>
        <w:spacing w:after="0" w:line="240" w:lineRule="auto"/>
        <w:rPr>
          <w:rFonts w:eastAsia="Arial Unicode MS" w:cstheme="minorHAnsi"/>
          <w:b/>
          <w:strike/>
          <w:sz w:val="24"/>
          <w:szCs w:val="24"/>
          <w:u w:val="single"/>
        </w:rPr>
      </w:pPr>
      <w:r>
        <w:rPr>
          <w:rFonts w:eastAsia="Arial Unicode MS" w:cstheme="minorHAnsi"/>
          <w:b/>
          <w:sz w:val="24"/>
          <w:szCs w:val="24"/>
          <w:u w:val="single"/>
        </w:rPr>
        <w:t>Errol by the Sea</w:t>
      </w:r>
      <w:r>
        <w:rPr>
          <w:rFonts w:eastAsia="Arial Unicode MS" w:cstheme="minorHAnsi"/>
          <w:b/>
          <w:sz w:val="24"/>
          <w:szCs w:val="24"/>
          <w:u w:val="single"/>
        </w:rPr>
        <w:tab/>
        <w:t xml:space="preserve">        5400-6400       1600-1800           extra</w:t>
      </w:r>
      <w:r>
        <w:rPr>
          <w:rFonts w:eastAsia="Arial Unicode MS" w:cstheme="minorHAnsi"/>
          <w:b/>
          <w:sz w:val="24"/>
          <w:szCs w:val="24"/>
          <w:u w:val="single"/>
        </w:rPr>
        <w:tab/>
        <w:t xml:space="preserve">           1400</w:t>
      </w:r>
    </w:p>
    <w:p>
      <w:pPr>
        <w:spacing w:after="0" w:line="240" w:lineRule="auto"/>
        <w:rPr>
          <w:rFonts w:eastAsia="Arial Unicode MS" w:cstheme="minorHAnsi"/>
          <w:strike/>
          <w:sz w:val="24"/>
          <w:szCs w:val="24"/>
        </w:rPr>
      </w:pPr>
      <w:r>
        <w:rPr>
          <w:rFonts w:eastAsia="Arial Unicode MS" w:cstheme="minorHAnsi"/>
          <w:b/>
          <w:sz w:val="18"/>
          <w:szCs w:val="18"/>
        </w:rPr>
        <w:t xml:space="preserve">1250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w:t>
      </w:r>
      <w:r>
        <w:rPr>
          <w:rFonts w:eastAsia="Arial Unicode MS" w:cstheme="minorHAnsi"/>
          <w:sz w:val="18"/>
          <w:szCs w:val="18"/>
        </w:rPr>
        <w:t>t</w:t>
      </w:r>
      <w:proofErr w:type="spellEnd"/>
      <w:r>
        <w:rPr>
          <w:rFonts w:eastAsia="Arial Unicode MS" w:cstheme="minorHAnsi"/>
          <w:sz w:val="18"/>
          <w:szCs w:val="18"/>
        </w:rPr>
        <w:t xml:space="preserve"> -- No-car beach; rec room; 2 pools + kiddie pools, lighted tennis court; shuffleboard</w:t>
      </w:r>
      <w:r>
        <w:rPr>
          <w:rFonts w:eastAsia="Times New Roman" w:cstheme="minorHAnsi"/>
          <w:sz w:val="18"/>
          <w:szCs w:val="18"/>
          <w:shd w:val="clear" w:color="auto" w:fill="FFFFFF"/>
        </w:rPr>
        <w:t xml:space="preserve">; basketball, </w:t>
      </w:r>
      <w:proofErr w:type="spellStart"/>
      <w:r>
        <w:rPr>
          <w:rFonts w:eastAsia="Times New Roman" w:cstheme="minorHAnsi"/>
          <w:sz w:val="18"/>
          <w:szCs w:val="18"/>
          <w:shd w:val="clear" w:color="auto" w:fill="FFFFFF"/>
        </w:rPr>
        <w:t>pickleball</w:t>
      </w:r>
      <w:proofErr w:type="spellEnd"/>
      <w:r>
        <w:rPr>
          <w:rFonts w:eastAsia="Times New Roman" w:cstheme="minorHAnsi"/>
          <w:sz w:val="18"/>
          <w:szCs w:val="18"/>
          <w:shd w:val="clear" w:color="auto" w:fill="FFFFFF"/>
        </w:rPr>
        <w:t xml:space="preserve"> (equipment available in the office)</w:t>
      </w:r>
      <w:r>
        <w:rPr>
          <w:rFonts w:eastAsia="Arial Unicode MS" w:cstheme="minorHAnsi"/>
          <w:sz w:val="18"/>
          <w:szCs w:val="18"/>
        </w:rPr>
        <w:t xml:space="preserve">; child-friendly; some pet-friendly units; not available for large parties; </w:t>
      </w:r>
      <w:r>
        <w:rPr>
          <w:rFonts w:eastAsia="Times New Roman" w:cstheme="minorHAnsi"/>
          <w:sz w:val="18"/>
          <w:szCs w:val="18"/>
          <w:shd w:val="clear" w:color="auto" w:fill="FFFFFF"/>
        </w:rPr>
        <w:t>winter social program;</w:t>
      </w:r>
      <w:r>
        <w:rPr>
          <w:rFonts w:eastAsia="Arial Unicode MS" w:cstheme="minorHAnsi"/>
          <w:sz w:val="18"/>
          <w:szCs w:val="18"/>
        </w:rPr>
        <w:t xml:space="preserve"> boats by reservation; lock-out fees;</w:t>
      </w:r>
      <w:r>
        <w:rPr>
          <w:rFonts w:eastAsia="Times New Roman" w:cstheme="minorHAnsi"/>
          <w:sz w:val="18"/>
          <w:szCs w:val="18"/>
          <w:shd w:val="clear" w:color="auto" w:fill="FFFFFF"/>
        </w:rPr>
        <w:t xml:space="preserve"> accepts all credit cards online; </w:t>
      </w:r>
      <w:r>
        <w:rPr>
          <w:rFonts w:eastAsia="Arial Unicode MS" w:cstheme="minorHAnsi"/>
          <w:sz w:val="18"/>
          <w:szCs w:val="18"/>
        </w:rPr>
        <w:t>charges substantial holiday premium; built 1973.</w:t>
      </w:r>
    </w:p>
    <w:p>
      <w:pPr>
        <w:spacing w:after="0" w:line="240" w:lineRule="auto"/>
        <w:rPr>
          <w:rFonts w:cstheme="minorHAnsi"/>
          <w:b/>
          <w:sz w:val="24"/>
          <w:szCs w:val="24"/>
          <w:u w:val="single"/>
        </w:rPr>
      </w:pPr>
    </w:p>
    <w:p>
      <w:pPr>
        <w:spacing w:after="0" w:line="240" w:lineRule="auto"/>
        <w:rPr>
          <w:rFonts w:eastAsia="Arial Unicode MS" w:cstheme="minorHAnsi"/>
          <w:b/>
          <w:sz w:val="24"/>
          <w:szCs w:val="24"/>
          <w:u w:val="single"/>
        </w:rPr>
      </w:pPr>
      <w:r>
        <w:rPr>
          <w:rFonts w:eastAsia="Arial Unicode MS" w:cstheme="minorHAnsi"/>
          <w:b/>
          <w:sz w:val="24"/>
          <w:szCs w:val="24"/>
          <w:u w:val="single"/>
        </w:rPr>
        <w:t>Ebb Tide</w:t>
      </w:r>
      <w:r>
        <w:rPr>
          <w:rFonts w:eastAsia="Arial Unicode MS" w:cstheme="minorHAnsi"/>
          <w:b/>
          <w:sz w:val="24"/>
          <w:szCs w:val="24"/>
          <w:u w:val="single"/>
        </w:rPr>
        <w:tab/>
      </w:r>
      <w:r>
        <w:rPr>
          <w:rFonts w:eastAsia="Arial Unicode MS" w:cstheme="minorHAnsi"/>
          <w:b/>
          <w:sz w:val="24"/>
          <w:szCs w:val="24"/>
          <w:u w:val="single"/>
        </w:rPr>
        <w:tab/>
      </w:r>
      <w:r>
        <w:rPr>
          <w:rFonts w:eastAsia="Arial Unicode MS" w:cstheme="minorHAnsi"/>
          <w:b/>
          <w:sz w:val="24"/>
          <w:szCs w:val="24"/>
          <w:u w:val="single"/>
        </w:rPr>
        <w:tab/>
        <w:t>5000</w:t>
      </w:r>
      <w:r>
        <w:rPr>
          <w:rFonts w:eastAsia="Arial Unicode MS" w:cstheme="minorHAnsi"/>
          <w:b/>
          <w:sz w:val="24"/>
          <w:szCs w:val="24"/>
          <w:u w:val="single"/>
        </w:rPr>
        <w:tab/>
      </w:r>
      <w:r>
        <w:rPr>
          <w:rFonts w:eastAsia="Arial Unicode MS" w:cstheme="minorHAnsi"/>
          <w:b/>
          <w:sz w:val="24"/>
          <w:szCs w:val="24"/>
          <w:u w:val="single"/>
        </w:rPr>
        <w:tab/>
        <w:t>2500</w:t>
      </w:r>
      <w:r>
        <w:rPr>
          <w:rFonts w:eastAsia="Arial Unicode MS" w:cstheme="minorHAnsi"/>
          <w:b/>
          <w:sz w:val="24"/>
          <w:szCs w:val="24"/>
          <w:u w:val="single"/>
        </w:rPr>
        <w:tab/>
        <w:t xml:space="preserve">             extra               1400       </w:t>
      </w:r>
    </w:p>
    <w:p>
      <w:pPr>
        <w:spacing w:after="0" w:line="240" w:lineRule="auto"/>
        <w:rPr>
          <w:rFonts w:eastAsia="Arial Unicode MS" w:cstheme="minorHAnsi"/>
          <w:b/>
          <w:sz w:val="18"/>
          <w:szCs w:val="18"/>
          <w:u w:val="single"/>
        </w:rPr>
      </w:pPr>
      <w:r>
        <w:rPr>
          <w:rFonts w:eastAsia="Arial Unicode MS" w:cstheme="minorHAnsi"/>
          <w:b/>
          <w:sz w:val="18"/>
          <w:szCs w:val="18"/>
        </w:rPr>
        <w:t xml:space="preserve">1550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b/>
          <w:sz w:val="18"/>
          <w:szCs w:val="18"/>
        </w:rPr>
        <w:t xml:space="preserve"> –</w:t>
      </w:r>
      <w:r>
        <w:rPr>
          <w:rFonts w:eastAsia="Arial Unicode MS" w:cstheme="minorHAnsi"/>
          <w:sz w:val="18"/>
          <w:szCs w:val="18"/>
        </w:rPr>
        <w:t xml:space="preserve"> No-car beach;</w:t>
      </w:r>
      <w:r>
        <w:rPr>
          <w:rFonts w:eastAsia="Times New Roman" w:cstheme="minorHAnsi"/>
          <w:color w:val="000000"/>
          <w:sz w:val="18"/>
          <w:szCs w:val="18"/>
          <w:shd w:val="clear" w:color="auto" w:fill="F7F7F7"/>
        </w:rPr>
        <w:t> 8-story, 53-unit complex w. 3/3 and 2/2 oceanfront rentals;</w:t>
      </w:r>
      <w:r>
        <w:rPr>
          <w:rFonts w:eastAsia="Arial Unicode MS" w:cstheme="minorHAnsi"/>
          <w:b/>
          <w:sz w:val="18"/>
          <w:szCs w:val="18"/>
          <w:u w:val="single"/>
        </w:rPr>
        <w:t xml:space="preserve"> </w:t>
      </w:r>
      <w:r>
        <w:rPr>
          <w:rFonts w:eastAsia="Arial Unicode MS" w:cstheme="minorHAnsi"/>
          <w:sz w:val="18"/>
          <w:szCs w:val="18"/>
        </w:rPr>
        <w:t>most spacious units of those surveyed;</w:t>
      </w:r>
      <w:r>
        <w:rPr>
          <w:rFonts w:eastAsia="Arial Unicode MS" w:cstheme="minorHAnsi"/>
          <w:b/>
          <w:sz w:val="18"/>
          <w:szCs w:val="18"/>
          <w:u w:val="single"/>
        </w:rPr>
        <w:t xml:space="preserve"> </w:t>
      </w:r>
      <w:r>
        <w:rPr>
          <w:rFonts w:eastAsia="Arial Unicode MS" w:cstheme="minorHAnsi"/>
          <w:sz w:val="18"/>
          <w:szCs w:val="18"/>
        </w:rPr>
        <w:t>clubhouse, fitness room, hot tub, sauna</w:t>
      </w:r>
      <w:r>
        <w:rPr>
          <w:rFonts w:eastAsia="Times New Roman" w:cstheme="minorHAnsi"/>
          <w:sz w:val="18"/>
          <w:szCs w:val="18"/>
          <w:shd w:val="clear" w:color="auto" w:fill="F3F3F3"/>
        </w:rPr>
        <w:t xml:space="preserve">, tennis; each unit has (1) parking space/ assigned garage; pet-friendly, </w:t>
      </w:r>
      <w:r>
        <w:rPr>
          <w:rFonts w:eastAsia="Arial Unicode MS" w:cstheme="minorHAnsi"/>
          <w:sz w:val="18"/>
          <w:szCs w:val="18"/>
        </w:rPr>
        <w:t xml:space="preserve">no credit cards; charges substantial premium for 8 holiday weeks including Race Weeks; built 1986. </w:t>
      </w:r>
    </w:p>
    <w:p>
      <w:pPr>
        <w:spacing w:after="0" w:line="240" w:lineRule="auto"/>
        <w:rPr>
          <w:rFonts w:eastAsia="Arial Unicode MS" w:cstheme="minorHAnsi"/>
          <w:b/>
          <w:sz w:val="24"/>
          <w:szCs w:val="24"/>
          <w:u w:val="single"/>
        </w:rPr>
      </w:pPr>
    </w:p>
    <w:p>
      <w:pPr>
        <w:spacing w:after="0" w:line="240" w:lineRule="auto"/>
        <w:rPr>
          <w:rFonts w:eastAsia="Arial Unicode MS" w:cstheme="minorHAnsi"/>
          <w:b/>
          <w:sz w:val="24"/>
          <w:szCs w:val="24"/>
          <w:u w:val="single"/>
        </w:rPr>
      </w:pPr>
      <w:r>
        <w:rPr>
          <w:rFonts w:eastAsia="Arial Unicode MS" w:cstheme="minorHAnsi"/>
          <w:b/>
          <w:sz w:val="24"/>
          <w:szCs w:val="24"/>
          <w:u w:val="single"/>
        </w:rPr>
        <w:t>Sandpiper</w:t>
      </w:r>
      <w:r>
        <w:rPr>
          <w:rFonts w:eastAsia="Arial Unicode MS" w:cstheme="minorHAnsi"/>
          <w:b/>
          <w:sz w:val="24"/>
          <w:szCs w:val="24"/>
          <w:u w:val="single"/>
        </w:rPr>
        <w:tab/>
      </w:r>
      <w:r>
        <w:rPr>
          <w:rFonts w:eastAsia="Arial Unicode MS" w:cstheme="minorHAnsi"/>
          <w:b/>
          <w:sz w:val="24"/>
          <w:szCs w:val="24"/>
          <w:u w:val="single"/>
        </w:rPr>
        <w:tab/>
        <w:t xml:space="preserve">      4200-5000</w:t>
      </w:r>
      <w:r>
        <w:rPr>
          <w:rFonts w:eastAsia="Arial Unicode MS" w:cstheme="minorHAnsi"/>
          <w:b/>
          <w:sz w:val="24"/>
          <w:szCs w:val="24"/>
          <w:u w:val="single"/>
        </w:rPr>
        <w:tab/>
        <w:t xml:space="preserve">       2000-2500</w:t>
      </w:r>
      <w:r>
        <w:rPr>
          <w:rFonts w:eastAsia="Arial Unicode MS" w:cstheme="minorHAnsi"/>
          <w:b/>
          <w:sz w:val="24"/>
          <w:szCs w:val="24"/>
          <w:u w:val="single"/>
        </w:rPr>
        <w:tab/>
        <w:t xml:space="preserve">             extra</w:t>
      </w:r>
      <w:r>
        <w:rPr>
          <w:rFonts w:eastAsia="Arial Unicode MS" w:cstheme="minorHAnsi"/>
          <w:b/>
          <w:sz w:val="24"/>
          <w:szCs w:val="24"/>
          <w:u w:val="single"/>
        </w:rPr>
        <w:tab/>
        <w:t xml:space="preserve">           1600/2000</w:t>
      </w:r>
      <w:r>
        <w:rPr>
          <w:rFonts w:eastAsia="Arial Unicode MS" w:cstheme="minorHAnsi"/>
          <w:b/>
          <w:sz w:val="24"/>
          <w:szCs w:val="24"/>
          <w:u w:val="single"/>
        </w:rPr>
        <w:tab/>
        <w:t xml:space="preserve">         </w:t>
      </w:r>
    </w:p>
    <w:p>
      <w:pPr>
        <w:spacing w:after="0" w:line="240" w:lineRule="auto"/>
        <w:rPr>
          <w:rFonts w:eastAsia="Arial Unicode MS" w:cstheme="minorHAnsi"/>
          <w:sz w:val="18"/>
          <w:szCs w:val="18"/>
        </w:rPr>
      </w:pPr>
      <w:r>
        <w:rPr>
          <w:rFonts w:eastAsia="Arial Unicode MS" w:cstheme="minorHAnsi"/>
          <w:b/>
          <w:sz w:val="18"/>
          <w:szCs w:val="18"/>
        </w:rPr>
        <w:t xml:space="preserve">1300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sz w:val="18"/>
          <w:szCs w:val="18"/>
        </w:rPr>
        <w:t xml:space="preserve"> – No-car beach, clubhouse w. pool tables; 2 pools plus kiddie pool, putting green, shuffleboard; communal laundromat on various floors; deluxe units priced individually; accepts </w:t>
      </w:r>
      <w:proofErr w:type="spellStart"/>
      <w:r>
        <w:rPr>
          <w:rFonts w:eastAsia="Arial Unicode MS" w:cstheme="minorHAnsi"/>
          <w:sz w:val="18"/>
          <w:szCs w:val="18"/>
        </w:rPr>
        <w:t>Mastercard</w:t>
      </w:r>
      <w:proofErr w:type="spellEnd"/>
      <w:r>
        <w:rPr>
          <w:rFonts w:eastAsia="Arial Unicode MS" w:cstheme="minorHAnsi"/>
          <w:sz w:val="18"/>
          <w:szCs w:val="18"/>
        </w:rPr>
        <w:t>, Visa &amp; Discover; charges holiday premium; offers travel insurance;</w:t>
      </w:r>
      <w:r>
        <w:rPr>
          <w:rFonts w:eastAsia="Times New Roman" w:cstheme="minorHAnsi"/>
          <w:sz w:val="18"/>
          <w:szCs w:val="18"/>
          <w:bdr w:val="none" w:sz="0" w:space="0" w:color="auto" w:frame="1"/>
        </w:rPr>
        <w:t xml:space="preserve"> </w:t>
      </w:r>
      <w:r>
        <w:rPr>
          <w:rFonts w:eastAsia="Times New Roman" w:cstheme="minorHAnsi"/>
          <w:bCs/>
          <w:sz w:val="18"/>
          <w:szCs w:val="18"/>
          <w:bdr w:val="none" w:sz="0" w:space="0" w:color="auto" w:frame="1"/>
        </w:rPr>
        <w:t>7th floor clubroom (owners only);</w:t>
      </w:r>
      <w:r>
        <w:rPr>
          <w:rFonts w:eastAsia="Arial Unicode MS" w:cstheme="minorHAnsi"/>
          <w:sz w:val="18"/>
          <w:szCs w:val="18"/>
        </w:rPr>
        <w:t xml:space="preserve"> built 1998.</w:t>
      </w:r>
    </w:p>
    <w:p>
      <w:pPr>
        <w:spacing w:after="0" w:line="240" w:lineRule="auto"/>
        <w:rPr>
          <w:rFonts w:eastAsia="Arial Unicode MS" w:cstheme="minorHAnsi"/>
          <w:sz w:val="24"/>
          <w:szCs w:val="24"/>
        </w:rPr>
      </w:pPr>
    </w:p>
    <w:p>
      <w:pPr>
        <w:spacing w:after="0" w:line="240" w:lineRule="auto"/>
        <w:rPr>
          <w:rFonts w:eastAsia="Arial Unicode MS" w:cstheme="minorHAnsi"/>
          <w:b/>
          <w:sz w:val="24"/>
          <w:szCs w:val="24"/>
          <w:u w:val="single"/>
        </w:rPr>
      </w:pPr>
      <w:proofErr w:type="spellStart"/>
      <w:r>
        <w:rPr>
          <w:rFonts w:eastAsia="Arial Unicode MS" w:cstheme="minorHAnsi"/>
          <w:b/>
          <w:sz w:val="24"/>
          <w:szCs w:val="24"/>
          <w:u w:val="single"/>
        </w:rPr>
        <w:t>Moontide</w:t>
      </w:r>
      <w:proofErr w:type="spellEnd"/>
      <w:r>
        <w:rPr>
          <w:rFonts w:eastAsia="Arial Unicode MS" w:cstheme="minorHAnsi"/>
          <w:b/>
          <w:sz w:val="24"/>
          <w:szCs w:val="24"/>
          <w:u w:val="single"/>
        </w:rPr>
        <w:tab/>
        <w:t xml:space="preserve">            </w:t>
      </w:r>
      <w:r>
        <w:rPr>
          <w:rFonts w:eastAsia="Arial Unicode MS" w:cstheme="minorHAnsi"/>
          <w:b/>
          <w:sz w:val="24"/>
          <w:szCs w:val="24"/>
          <w:u w:val="single"/>
        </w:rPr>
        <w:tab/>
      </w:r>
      <w:r>
        <w:rPr>
          <w:rFonts w:eastAsia="Arial Unicode MS" w:cstheme="minorHAnsi"/>
          <w:b/>
          <w:sz w:val="24"/>
          <w:szCs w:val="24"/>
          <w:u w:val="single"/>
        </w:rPr>
        <w:tab/>
      </w:r>
      <w:r>
        <w:rPr>
          <w:rFonts w:eastAsia="Arial Unicode MS" w:cstheme="minorHAnsi"/>
          <w:b/>
          <w:sz w:val="24"/>
          <w:szCs w:val="20"/>
          <w:u w:val="single"/>
        </w:rPr>
        <w:t>4590</w:t>
      </w:r>
      <w:r>
        <w:rPr>
          <w:rFonts w:eastAsia="Arial Unicode MS" w:cstheme="minorHAnsi"/>
          <w:b/>
          <w:sz w:val="24"/>
          <w:szCs w:val="20"/>
          <w:u w:val="single"/>
        </w:rPr>
        <w:tab/>
        <w:t xml:space="preserve">       1480-1845</w:t>
      </w:r>
      <w:r>
        <w:rPr>
          <w:rFonts w:eastAsia="Arial Unicode MS" w:cstheme="minorHAnsi"/>
          <w:b/>
          <w:sz w:val="24"/>
          <w:szCs w:val="20"/>
          <w:u w:val="single"/>
        </w:rPr>
        <w:tab/>
        <w:t xml:space="preserve">             extra                 1105                                                   </w:t>
      </w:r>
    </w:p>
    <w:p>
      <w:pPr>
        <w:spacing w:after="0" w:line="240" w:lineRule="auto"/>
        <w:rPr>
          <w:rFonts w:eastAsia="Times New Roman" w:cstheme="minorHAnsi"/>
          <w:sz w:val="18"/>
          <w:szCs w:val="18"/>
        </w:rPr>
      </w:pPr>
      <w:r>
        <w:rPr>
          <w:rFonts w:eastAsia="Times New Roman" w:cstheme="minorHAnsi"/>
          <w:b/>
          <w:sz w:val="18"/>
          <w:szCs w:val="18"/>
        </w:rPr>
        <w:t xml:space="preserve">1360 </w:t>
      </w:r>
      <w:proofErr w:type="spellStart"/>
      <w:r>
        <w:rPr>
          <w:rFonts w:eastAsia="Times New Roman" w:cstheme="minorHAnsi"/>
          <w:b/>
          <w:sz w:val="18"/>
          <w:szCs w:val="18"/>
        </w:rPr>
        <w:t>sq</w:t>
      </w:r>
      <w:proofErr w:type="spellEnd"/>
      <w:r>
        <w:rPr>
          <w:rFonts w:eastAsia="Times New Roman" w:cstheme="minorHAnsi"/>
          <w:b/>
          <w:sz w:val="18"/>
          <w:szCs w:val="18"/>
        </w:rPr>
        <w:t xml:space="preserve"> </w:t>
      </w:r>
      <w:proofErr w:type="spellStart"/>
      <w:r>
        <w:rPr>
          <w:rFonts w:eastAsia="Times New Roman" w:cstheme="minorHAnsi"/>
          <w:sz w:val="18"/>
          <w:szCs w:val="18"/>
        </w:rPr>
        <w:t>ft</w:t>
      </w:r>
      <w:proofErr w:type="spellEnd"/>
      <w:r>
        <w:rPr>
          <w:rFonts w:eastAsia="Times New Roman" w:cstheme="minorHAnsi"/>
          <w:sz w:val="18"/>
          <w:szCs w:val="18"/>
        </w:rPr>
        <w:t xml:space="preserve"> – No-car beach, gated garage; rooftop pool; nighttime security; surveillance camera; accepts credit cards. A 3% discount to those who pay personal or travelers' checks, cash, or money orders; substantial holiday premium; No security deposit; charges non-refundable ‘Damage fee’ for which renters are protected for accidental damage up to $1,000; built 1983.</w:t>
      </w:r>
    </w:p>
    <w:p>
      <w:pPr>
        <w:spacing w:after="0" w:line="240" w:lineRule="auto"/>
        <w:rPr>
          <w:rFonts w:eastAsia="Arial Unicode MS" w:cstheme="minorHAnsi"/>
          <w:b/>
          <w:sz w:val="24"/>
          <w:szCs w:val="24"/>
          <w:u w:val="single"/>
        </w:rPr>
      </w:pPr>
    </w:p>
    <w:p>
      <w:pPr>
        <w:spacing w:after="0" w:line="240" w:lineRule="auto"/>
        <w:rPr>
          <w:rFonts w:eastAsia="Arial Unicode MS" w:cstheme="minorHAnsi"/>
          <w:b/>
          <w:sz w:val="18"/>
          <w:szCs w:val="18"/>
          <w:u w:val="single"/>
        </w:rPr>
      </w:pPr>
      <w:r>
        <w:rPr>
          <w:rFonts w:eastAsia="Arial Unicode MS" w:cstheme="minorHAnsi"/>
          <w:b/>
          <w:sz w:val="24"/>
          <w:szCs w:val="24"/>
          <w:u w:val="single"/>
        </w:rPr>
        <w:t>The Inlet at Minorca</w:t>
      </w:r>
      <w:r>
        <w:rPr>
          <w:rFonts w:eastAsia="Arial Unicode MS" w:cstheme="minorHAnsi"/>
          <w:b/>
          <w:sz w:val="24"/>
          <w:szCs w:val="24"/>
          <w:u w:val="single"/>
        </w:rPr>
        <w:tab/>
      </w:r>
      <w:r>
        <w:rPr>
          <w:rFonts w:eastAsia="Arial Unicode MS" w:cstheme="minorHAnsi"/>
          <w:b/>
          <w:sz w:val="24"/>
          <w:szCs w:val="24"/>
          <w:u w:val="single"/>
        </w:rPr>
        <w:tab/>
        <w:t>4250</w:t>
      </w:r>
      <w:r>
        <w:rPr>
          <w:rFonts w:eastAsia="Arial Unicode MS" w:cstheme="minorHAnsi"/>
          <w:b/>
          <w:sz w:val="24"/>
          <w:szCs w:val="24"/>
          <w:u w:val="single"/>
        </w:rPr>
        <w:tab/>
      </w:r>
      <w:r>
        <w:rPr>
          <w:rFonts w:eastAsia="Arial Unicode MS" w:cstheme="minorHAnsi"/>
          <w:b/>
          <w:sz w:val="24"/>
          <w:szCs w:val="24"/>
          <w:u w:val="single"/>
        </w:rPr>
        <w:tab/>
        <w:t>1600</w:t>
      </w:r>
      <w:r>
        <w:rPr>
          <w:rFonts w:eastAsia="Arial Unicode MS" w:cstheme="minorHAnsi"/>
          <w:b/>
          <w:sz w:val="24"/>
          <w:szCs w:val="24"/>
          <w:u w:val="single"/>
        </w:rPr>
        <w:tab/>
      </w:r>
      <w:r>
        <w:rPr>
          <w:rFonts w:eastAsia="Arial Unicode MS" w:cstheme="minorHAnsi"/>
          <w:b/>
          <w:sz w:val="24"/>
          <w:szCs w:val="24"/>
          <w:u w:val="single"/>
        </w:rPr>
        <w:tab/>
        <w:t>extra</w:t>
      </w:r>
      <w:r>
        <w:rPr>
          <w:rFonts w:eastAsia="Arial Unicode MS" w:cstheme="minorHAnsi"/>
          <w:b/>
          <w:sz w:val="24"/>
          <w:szCs w:val="24"/>
          <w:u w:val="single"/>
        </w:rPr>
        <w:tab/>
        <w:t xml:space="preserve">              1250</w:t>
      </w:r>
    </w:p>
    <w:p>
      <w:pPr>
        <w:spacing w:after="0" w:line="240" w:lineRule="auto"/>
        <w:rPr>
          <w:rFonts w:eastAsia="Arial Unicode MS" w:cstheme="minorHAnsi"/>
          <w:sz w:val="18"/>
          <w:szCs w:val="18"/>
        </w:rPr>
      </w:pPr>
      <w:proofErr w:type="gramStart"/>
      <w:r>
        <w:rPr>
          <w:rFonts w:eastAsia="Arial Unicode MS" w:cstheme="minorHAnsi"/>
          <w:b/>
          <w:sz w:val="18"/>
          <w:szCs w:val="18"/>
        </w:rPr>
        <w:t xml:space="preserve">1400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sz w:val="18"/>
          <w:szCs w:val="18"/>
        </w:rPr>
        <w:t xml:space="preserve">, -- No-car beach; access to resort amenities of gated, </w:t>
      </w:r>
      <w:r>
        <w:rPr>
          <w:rFonts w:eastAsia="Times New Roman" w:cstheme="minorHAnsi"/>
          <w:sz w:val="18"/>
          <w:szCs w:val="18"/>
        </w:rPr>
        <w:t>well-maintained</w:t>
      </w:r>
      <w:r>
        <w:rPr>
          <w:rFonts w:eastAsia="Arial Unicode MS" w:cstheme="minorHAnsi"/>
          <w:sz w:val="18"/>
          <w:szCs w:val="18"/>
        </w:rPr>
        <w:t xml:space="preserve"> Minorca, workout room, inside washer-dryers.</w:t>
      </w:r>
      <w:proofErr w:type="gramEnd"/>
      <w:r>
        <w:rPr>
          <w:rFonts w:eastAsia="Arial Unicode MS" w:cstheme="minorHAnsi"/>
          <w:sz w:val="18"/>
          <w:szCs w:val="18"/>
        </w:rPr>
        <w:t xml:space="preserve"> 24-hour security; 4 clay tennis courts; Next door is Smyrna Dunes State Park with its stunning beach &amp; nature walkways; </w:t>
      </w:r>
      <w:r>
        <w:rPr>
          <w:rFonts w:eastAsia="Times New Roman" w:cstheme="minorHAnsi"/>
          <w:sz w:val="18"/>
          <w:szCs w:val="18"/>
        </w:rPr>
        <w:t>Visa, MasterCard, Discover; charges holiday premium; no hurricane refunds, Trip Insurance…</w:t>
      </w:r>
      <w:r>
        <w:rPr>
          <w:rFonts w:eastAsia="Arial Unicode MS" w:cstheme="minorHAnsi"/>
          <w:sz w:val="18"/>
          <w:szCs w:val="18"/>
        </w:rPr>
        <w:t xml:space="preserve"> built 1986.</w:t>
      </w:r>
    </w:p>
    <w:p>
      <w:pPr>
        <w:spacing w:after="0" w:line="240" w:lineRule="auto"/>
        <w:rPr>
          <w:rFonts w:eastAsia="Arial Unicode MS" w:cstheme="minorHAnsi"/>
          <w:b/>
          <w:sz w:val="24"/>
          <w:szCs w:val="24"/>
          <w:u w:val="single"/>
        </w:rPr>
      </w:pPr>
      <w:r>
        <w:rPr>
          <w:rFonts w:eastAsia="Arial Unicode MS" w:cstheme="minorHAnsi"/>
          <w:b/>
          <w:sz w:val="24"/>
          <w:szCs w:val="24"/>
          <w:u w:val="single"/>
        </w:rPr>
        <w:t>Coronado Towers</w:t>
      </w:r>
      <w:r>
        <w:rPr>
          <w:rFonts w:eastAsia="Arial Unicode MS" w:cstheme="minorHAnsi"/>
          <w:b/>
          <w:sz w:val="24"/>
          <w:szCs w:val="24"/>
          <w:u w:val="single"/>
        </w:rPr>
        <w:tab/>
        <w:t xml:space="preserve">      4000-4200</w:t>
      </w:r>
      <w:r>
        <w:rPr>
          <w:rFonts w:eastAsia="Arial Unicode MS" w:cstheme="minorHAnsi"/>
          <w:b/>
          <w:sz w:val="24"/>
          <w:szCs w:val="24"/>
          <w:u w:val="single"/>
        </w:rPr>
        <w:tab/>
        <w:t xml:space="preserve">     1350-</w:t>
      </w:r>
      <w:r>
        <w:rPr>
          <w:rFonts w:eastAsia="Arial Unicode MS" w:cstheme="minorHAnsi"/>
          <w:b/>
          <w:sz w:val="18"/>
          <w:szCs w:val="18"/>
          <w:u w:val="single"/>
        </w:rPr>
        <w:t xml:space="preserve"> </w:t>
      </w:r>
      <w:r>
        <w:rPr>
          <w:rFonts w:eastAsia="Arial Unicode MS" w:cstheme="minorHAnsi"/>
          <w:b/>
          <w:sz w:val="24"/>
          <w:szCs w:val="24"/>
          <w:u w:val="single"/>
        </w:rPr>
        <w:t>1450               extra         1150-1250</w:t>
      </w:r>
    </w:p>
    <w:p>
      <w:pPr>
        <w:spacing w:after="0" w:line="240" w:lineRule="auto"/>
        <w:rPr>
          <w:rFonts w:eastAsia="Arial Unicode MS" w:cstheme="minorHAnsi"/>
          <w:bCs/>
          <w:sz w:val="18"/>
          <w:szCs w:val="18"/>
        </w:rPr>
      </w:pPr>
      <w:r>
        <w:rPr>
          <w:rFonts w:eastAsia="Arial Unicode MS" w:cstheme="minorHAnsi"/>
          <w:b/>
          <w:sz w:val="18"/>
          <w:szCs w:val="18"/>
        </w:rPr>
        <w:t xml:space="preserve">1164-1270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sz w:val="18"/>
          <w:szCs w:val="18"/>
        </w:rPr>
        <w:t xml:space="preserve"> – driving beach, walking distance to Flagler Ave, no blocked or partially blocked ocean views, in-unit washer/dryers, no-smoking, no pets, free WIFI, satellite TV, sauna, 1 barbecue grill, reserved parking, on-site manager. Rental rates set by unit owner; summer rate includes May; built 1972.</w:t>
      </w:r>
      <w:r>
        <w:rPr>
          <w:rFonts w:eastAsia="Arial Unicode MS" w:cstheme="minorHAnsi"/>
          <w:sz w:val="24"/>
          <w:szCs w:val="24"/>
        </w:rPr>
        <w:tab/>
      </w:r>
      <w:r>
        <w:rPr>
          <w:rFonts w:eastAsia="Arial Unicode MS" w:cstheme="minorHAnsi"/>
          <w:sz w:val="24"/>
          <w:szCs w:val="24"/>
        </w:rPr>
        <w:tab/>
      </w:r>
      <w:r>
        <w:rPr>
          <w:rFonts w:eastAsia="Arial Unicode MS" w:cstheme="minorHAnsi"/>
          <w:sz w:val="24"/>
          <w:szCs w:val="24"/>
        </w:rPr>
        <w:tab/>
      </w:r>
    </w:p>
    <w:p>
      <w:pPr>
        <w:spacing w:after="0" w:line="240" w:lineRule="auto"/>
        <w:rPr>
          <w:rFonts w:eastAsia="Times New Roman" w:cstheme="minorHAnsi"/>
          <w:b/>
          <w:bCs/>
          <w:sz w:val="24"/>
          <w:szCs w:val="24"/>
          <w:u w:val="single"/>
          <w:shd w:val="clear" w:color="auto" w:fill="FFFFFF"/>
        </w:rPr>
      </w:pPr>
    </w:p>
    <w:p>
      <w:pPr>
        <w:spacing w:after="0" w:line="240" w:lineRule="auto"/>
        <w:rPr>
          <w:rFonts w:eastAsia="Times New Roman" w:cstheme="minorHAnsi"/>
          <w:b/>
          <w:bCs/>
          <w:sz w:val="24"/>
          <w:szCs w:val="24"/>
          <w:shd w:val="clear" w:color="auto" w:fill="FFFFFF"/>
        </w:rPr>
      </w:pPr>
      <w:proofErr w:type="spellStart"/>
      <w:r>
        <w:rPr>
          <w:rFonts w:eastAsia="Times New Roman" w:cstheme="minorHAnsi"/>
          <w:b/>
          <w:bCs/>
          <w:sz w:val="24"/>
          <w:szCs w:val="24"/>
          <w:shd w:val="clear" w:color="auto" w:fill="FFFFFF"/>
        </w:rPr>
        <w:t>WinSan</w:t>
      </w:r>
      <w:proofErr w:type="spellEnd"/>
      <w:r>
        <w:rPr>
          <w:rFonts w:eastAsia="Times New Roman" w:cstheme="minorHAnsi"/>
          <w:b/>
          <w:bCs/>
          <w:sz w:val="24"/>
          <w:szCs w:val="24"/>
          <w:shd w:val="clear" w:color="auto" w:fill="FFFFFF"/>
        </w:rPr>
        <w:tab/>
      </w:r>
      <w:r>
        <w:rPr>
          <w:rFonts w:eastAsia="Times New Roman" w:cstheme="minorHAnsi"/>
          <w:b/>
          <w:bCs/>
          <w:sz w:val="24"/>
          <w:szCs w:val="24"/>
          <w:shd w:val="clear" w:color="auto" w:fill="FFFFFF"/>
        </w:rPr>
        <w:tab/>
      </w:r>
      <w:r>
        <w:rPr>
          <w:rFonts w:eastAsia="Times New Roman" w:cstheme="minorHAnsi"/>
          <w:b/>
          <w:bCs/>
          <w:sz w:val="24"/>
          <w:szCs w:val="24"/>
          <w:shd w:val="clear" w:color="auto" w:fill="FFFFFF"/>
        </w:rPr>
        <w:tab/>
        <w:t>4200</w:t>
      </w:r>
      <w:r>
        <w:rPr>
          <w:rFonts w:eastAsia="Times New Roman" w:cstheme="minorHAnsi"/>
          <w:b/>
          <w:bCs/>
          <w:sz w:val="24"/>
          <w:szCs w:val="24"/>
          <w:shd w:val="clear" w:color="auto" w:fill="FFFFFF"/>
        </w:rPr>
        <w:tab/>
        <w:t xml:space="preserve">           2100</w:t>
      </w:r>
      <w:r>
        <w:rPr>
          <w:rFonts w:eastAsia="Times New Roman" w:cstheme="minorHAnsi"/>
          <w:b/>
          <w:bCs/>
          <w:sz w:val="24"/>
          <w:szCs w:val="24"/>
          <w:shd w:val="clear" w:color="auto" w:fill="FFFFFF"/>
        </w:rPr>
        <w:tab/>
      </w:r>
      <w:r>
        <w:rPr>
          <w:rFonts w:eastAsia="Times New Roman" w:cstheme="minorHAnsi"/>
          <w:b/>
          <w:bCs/>
          <w:sz w:val="24"/>
          <w:szCs w:val="24"/>
          <w:shd w:val="clear" w:color="auto" w:fill="FFFFFF"/>
        </w:rPr>
        <w:tab/>
        <w:t>no</w:t>
      </w:r>
      <w:r>
        <w:rPr>
          <w:rFonts w:eastAsia="Times New Roman" w:cstheme="minorHAnsi"/>
          <w:b/>
          <w:bCs/>
          <w:sz w:val="24"/>
          <w:szCs w:val="24"/>
          <w:shd w:val="clear" w:color="auto" w:fill="FFFFFF"/>
        </w:rPr>
        <w:tab/>
        <w:t xml:space="preserve">     1330-1400  </w:t>
      </w:r>
    </w:p>
    <w:p>
      <w:pPr>
        <w:spacing w:after="0" w:line="240" w:lineRule="auto"/>
        <w:rPr>
          <w:rFonts w:eastAsia="Times New Roman" w:cstheme="minorHAnsi"/>
          <w:bCs/>
          <w:sz w:val="18"/>
          <w:szCs w:val="18"/>
          <w:shd w:val="clear" w:color="auto" w:fill="FFFFFF"/>
        </w:rPr>
      </w:pPr>
      <w:r>
        <w:rPr>
          <w:rFonts w:eastAsia="Times New Roman" w:cstheme="minorHAnsi"/>
          <w:b/>
          <w:bCs/>
          <w:sz w:val="18"/>
          <w:szCs w:val="18"/>
          <w:shd w:val="clear" w:color="auto" w:fill="FFFFFF"/>
        </w:rPr>
        <w:lastRenderedPageBreak/>
        <w:t xml:space="preserve">1010 </w:t>
      </w:r>
      <w:proofErr w:type="spellStart"/>
      <w:r>
        <w:rPr>
          <w:rFonts w:eastAsia="Times New Roman" w:cstheme="minorHAnsi"/>
          <w:b/>
          <w:bCs/>
          <w:sz w:val="18"/>
          <w:szCs w:val="18"/>
          <w:shd w:val="clear" w:color="auto" w:fill="FFFFFF"/>
        </w:rPr>
        <w:t>sq</w:t>
      </w:r>
      <w:proofErr w:type="spellEnd"/>
      <w:r>
        <w:rPr>
          <w:rFonts w:eastAsia="Times New Roman" w:cstheme="minorHAnsi"/>
          <w:b/>
          <w:bCs/>
          <w:sz w:val="18"/>
          <w:szCs w:val="18"/>
          <w:shd w:val="clear" w:color="auto" w:fill="FFFFFF"/>
        </w:rPr>
        <w:t xml:space="preserve"> </w:t>
      </w:r>
      <w:proofErr w:type="spellStart"/>
      <w:r>
        <w:rPr>
          <w:rFonts w:eastAsia="Times New Roman" w:cstheme="minorHAnsi"/>
          <w:b/>
          <w:bCs/>
          <w:sz w:val="18"/>
          <w:szCs w:val="18"/>
          <w:shd w:val="clear" w:color="auto" w:fill="FFFFFF"/>
        </w:rPr>
        <w:t>ft</w:t>
      </w:r>
      <w:proofErr w:type="spellEnd"/>
      <w:r>
        <w:rPr>
          <w:rFonts w:eastAsia="Times New Roman" w:cstheme="minorHAnsi"/>
          <w:bCs/>
          <w:sz w:val="18"/>
          <w:szCs w:val="18"/>
          <w:shd w:val="clear" w:color="auto" w:fill="FFFFFF"/>
        </w:rPr>
        <w:t xml:space="preserve"> – Driving beach; our neighbor just south of us and the only condo surveyed closer to Flagler Ave (1 block) ; </w:t>
      </w:r>
      <w:r>
        <w:rPr>
          <w:rFonts w:ascii="Trebuchet MS" w:eastAsia="Times New Roman" w:hAnsi="Trebuchet MS" w:cs="Times New Roman"/>
          <w:color w:val="172036"/>
          <w:sz w:val="18"/>
          <w:szCs w:val="18"/>
          <w:shd w:val="clear" w:color="auto" w:fill="FFFFFF"/>
        </w:rPr>
        <w:t>Win-San is comprised of about 2/2 condominiums in flat and townhome-style layouts. Its 40 rentals managed by 2 local agencies;</w:t>
      </w:r>
      <w:r>
        <w:rPr>
          <w:rFonts w:eastAsia="Times New Roman" w:cstheme="minorHAnsi"/>
          <w:bCs/>
          <w:sz w:val="18"/>
          <w:szCs w:val="18"/>
          <w:shd w:val="clear" w:color="auto" w:fill="FFFFFF"/>
        </w:rPr>
        <w:t xml:space="preserve"> surprisingly, its significantly smaller units are priced higher than ours. ($4200 vs $3310); built 1973.</w:t>
      </w:r>
    </w:p>
    <w:p>
      <w:pPr>
        <w:spacing w:after="0" w:line="240" w:lineRule="auto"/>
        <w:rPr>
          <w:rFonts w:eastAsia="Times New Roman" w:cstheme="minorHAnsi"/>
          <w:b/>
          <w:bCs/>
          <w:sz w:val="24"/>
          <w:szCs w:val="24"/>
          <w:u w:val="single"/>
          <w:shd w:val="clear" w:color="auto" w:fill="FFFFFF"/>
        </w:rPr>
      </w:pPr>
    </w:p>
    <w:p>
      <w:pPr>
        <w:spacing w:after="0" w:line="240" w:lineRule="auto"/>
        <w:rPr>
          <w:rFonts w:eastAsia="Arial Unicode MS" w:cstheme="minorHAnsi"/>
          <w:b/>
          <w:sz w:val="24"/>
          <w:szCs w:val="24"/>
          <w:u w:val="single"/>
        </w:rPr>
      </w:pPr>
      <w:r>
        <w:rPr>
          <w:rFonts w:eastAsia="Arial Unicode MS" w:cstheme="minorHAnsi"/>
          <w:b/>
          <w:strike/>
          <w:sz w:val="24"/>
          <w:szCs w:val="24"/>
          <w:u w:val="single"/>
        </w:rPr>
        <w:t>Sunrise</w:t>
      </w:r>
      <w:r>
        <w:rPr>
          <w:rFonts w:eastAsia="Arial Unicode MS" w:cstheme="minorHAnsi"/>
          <w:b/>
          <w:sz w:val="24"/>
          <w:szCs w:val="24"/>
          <w:u w:val="single"/>
        </w:rPr>
        <w:tab/>
      </w:r>
      <w:r>
        <w:rPr>
          <w:rFonts w:eastAsia="Arial Unicode MS" w:cstheme="minorHAnsi"/>
          <w:b/>
          <w:sz w:val="24"/>
          <w:szCs w:val="24"/>
          <w:u w:val="single"/>
        </w:rPr>
        <w:tab/>
        <w:t xml:space="preserve">             3975</w:t>
      </w:r>
      <w:r>
        <w:rPr>
          <w:rFonts w:eastAsia="Arial Unicode MS" w:cstheme="minorHAnsi"/>
          <w:b/>
          <w:sz w:val="24"/>
          <w:szCs w:val="24"/>
          <w:u w:val="single"/>
        </w:rPr>
        <w:tab/>
      </w:r>
      <w:r>
        <w:rPr>
          <w:rFonts w:eastAsia="Arial Unicode MS" w:cstheme="minorHAnsi"/>
          <w:b/>
          <w:sz w:val="24"/>
          <w:szCs w:val="24"/>
          <w:u w:val="single"/>
        </w:rPr>
        <w:tab/>
        <w:t>1500</w:t>
      </w:r>
      <w:r>
        <w:rPr>
          <w:rFonts w:eastAsia="Arial Unicode MS" w:cstheme="minorHAnsi"/>
          <w:b/>
          <w:sz w:val="24"/>
          <w:szCs w:val="24"/>
          <w:u w:val="single"/>
        </w:rPr>
        <w:tab/>
      </w:r>
      <w:r>
        <w:rPr>
          <w:rFonts w:eastAsia="Arial Unicode MS" w:cstheme="minorHAnsi"/>
          <w:b/>
          <w:sz w:val="24"/>
          <w:szCs w:val="24"/>
          <w:u w:val="single"/>
        </w:rPr>
        <w:tab/>
        <w:t xml:space="preserve"> no</w:t>
      </w:r>
      <w:r>
        <w:rPr>
          <w:rFonts w:eastAsia="Arial Unicode MS" w:cstheme="minorHAnsi"/>
          <w:b/>
          <w:sz w:val="24"/>
          <w:szCs w:val="24"/>
          <w:u w:val="single"/>
        </w:rPr>
        <w:tab/>
      </w:r>
      <w:r>
        <w:rPr>
          <w:rFonts w:eastAsia="Arial Unicode MS" w:cstheme="minorHAnsi"/>
          <w:b/>
          <w:sz w:val="24"/>
          <w:szCs w:val="24"/>
          <w:u w:val="single"/>
        </w:rPr>
        <w:tab/>
        <w:t xml:space="preserve">  1750 </w:t>
      </w:r>
    </w:p>
    <w:p>
      <w:pPr>
        <w:spacing w:after="0" w:line="240" w:lineRule="auto"/>
        <w:rPr>
          <w:rFonts w:eastAsia="Times New Roman" w:cstheme="minorHAnsi"/>
          <w:sz w:val="18"/>
          <w:szCs w:val="18"/>
        </w:rPr>
      </w:pPr>
      <w:r>
        <w:rPr>
          <w:rFonts w:eastAsia="Times New Roman" w:cstheme="minorHAnsi"/>
          <w:b/>
          <w:sz w:val="18"/>
          <w:szCs w:val="18"/>
        </w:rPr>
        <w:t xml:space="preserve">1384 </w:t>
      </w:r>
      <w:proofErr w:type="spellStart"/>
      <w:r>
        <w:rPr>
          <w:rFonts w:eastAsia="Times New Roman" w:cstheme="minorHAnsi"/>
          <w:b/>
          <w:sz w:val="18"/>
          <w:szCs w:val="18"/>
        </w:rPr>
        <w:t>sq</w:t>
      </w:r>
      <w:proofErr w:type="spellEnd"/>
      <w:r>
        <w:rPr>
          <w:rFonts w:eastAsia="Times New Roman" w:cstheme="minorHAnsi"/>
          <w:b/>
          <w:sz w:val="18"/>
          <w:szCs w:val="18"/>
        </w:rPr>
        <w:t xml:space="preserve"> </w:t>
      </w:r>
      <w:proofErr w:type="spellStart"/>
      <w:r>
        <w:rPr>
          <w:rFonts w:eastAsia="Times New Roman" w:cstheme="minorHAnsi"/>
          <w:b/>
          <w:sz w:val="18"/>
          <w:szCs w:val="18"/>
        </w:rPr>
        <w:t>ft</w:t>
      </w:r>
      <w:proofErr w:type="spellEnd"/>
      <w:r>
        <w:rPr>
          <w:rFonts w:eastAsia="Times New Roman" w:cstheme="minorHAnsi"/>
          <w:sz w:val="18"/>
          <w:szCs w:val="18"/>
        </w:rPr>
        <w:t xml:space="preserve"> – No-car beach, all-oceanfront, tennis, shuffleboard &amp; basketball, washer &amp; dryer on each floor, enclosed, enclosed 2-level parking garage; some pet-friendly units; no credit cards; no apparent holiday premiums; $250/night w. 4-night minimum in off-season; built 1981.</w:t>
      </w:r>
    </w:p>
    <w:p>
      <w:pPr>
        <w:spacing w:after="0" w:line="240" w:lineRule="auto"/>
        <w:rPr>
          <w:rFonts w:eastAsia="Times New Roman" w:cstheme="minorHAnsi"/>
          <w:b/>
          <w:sz w:val="24"/>
          <w:szCs w:val="20"/>
          <w:u w:val="single"/>
        </w:rPr>
      </w:pPr>
    </w:p>
    <w:p>
      <w:pPr>
        <w:spacing w:after="0" w:line="240" w:lineRule="auto"/>
        <w:rPr>
          <w:rFonts w:eastAsia="Times New Roman" w:cstheme="minorHAnsi"/>
          <w:b/>
          <w:sz w:val="24"/>
          <w:szCs w:val="20"/>
          <w:u w:val="single"/>
        </w:rPr>
      </w:pPr>
      <w:r>
        <w:rPr>
          <w:rFonts w:eastAsia="Times New Roman" w:cstheme="minorHAnsi"/>
          <w:b/>
          <w:sz w:val="24"/>
          <w:szCs w:val="20"/>
          <w:u w:val="single"/>
        </w:rPr>
        <w:t>Colony Beach Club     </w:t>
      </w:r>
      <w:r>
        <w:rPr>
          <w:rFonts w:eastAsia="Times New Roman" w:cstheme="minorHAnsi"/>
          <w:b/>
          <w:sz w:val="24"/>
          <w:szCs w:val="20"/>
          <w:u w:val="single"/>
        </w:rPr>
        <w:tab/>
      </w:r>
      <w:r>
        <w:rPr>
          <w:rFonts w:eastAsia="Times New Roman" w:cstheme="minorHAnsi"/>
          <w:b/>
          <w:sz w:val="24"/>
          <w:szCs w:val="20"/>
          <w:u w:val="single"/>
        </w:rPr>
        <w:tab/>
        <w:t>3400/4000         1445           extra                         975</w:t>
      </w:r>
    </w:p>
    <w:p>
      <w:pPr>
        <w:spacing w:after="0" w:line="240" w:lineRule="auto"/>
        <w:rPr>
          <w:rFonts w:eastAsia="Times New Roman" w:cstheme="minorHAnsi"/>
          <w:color w:val="000000"/>
          <w:sz w:val="18"/>
          <w:szCs w:val="18"/>
        </w:rPr>
      </w:pPr>
      <w:r>
        <w:rPr>
          <w:rFonts w:eastAsia="Times New Roman" w:cstheme="minorHAnsi"/>
          <w:b/>
          <w:sz w:val="18"/>
          <w:szCs w:val="18"/>
          <w:shd w:val="clear" w:color="auto" w:fill="F7F7F7"/>
        </w:rPr>
        <w:t xml:space="preserve">900-1000 </w:t>
      </w:r>
      <w:proofErr w:type="spellStart"/>
      <w:r>
        <w:rPr>
          <w:rFonts w:eastAsia="Times New Roman" w:cstheme="minorHAnsi"/>
          <w:b/>
          <w:sz w:val="18"/>
          <w:szCs w:val="18"/>
          <w:shd w:val="clear" w:color="auto" w:fill="F7F7F7"/>
        </w:rPr>
        <w:t>sq</w:t>
      </w:r>
      <w:proofErr w:type="spellEnd"/>
      <w:r>
        <w:rPr>
          <w:rFonts w:eastAsia="Times New Roman" w:cstheme="minorHAnsi"/>
          <w:b/>
          <w:sz w:val="18"/>
          <w:szCs w:val="18"/>
          <w:shd w:val="clear" w:color="auto" w:fill="F7F7F7"/>
        </w:rPr>
        <w:t xml:space="preserve"> </w:t>
      </w:r>
      <w:proofErr w:type="spellStart"/>
      <w:r>
        <w:rPr>
          <w:rFonts w:eastAsia="Times New Roman" w:cstheme="minorHAnsi"/>
          <w:b/>
          <w:sz w:val="18"/>
          <w:szCs w:val="18"/>
          <w:shd w:val="clear" w:color="auto" w:fill="F7F7F7"/>
        </w:rPr>
        <w:t>ft</w:t>
      </w:r>
      <w:proofErr w:type="spellEnd"/>
      <w:r>
        <w:rPr>
          <w:rFonts w:eastAsia="Times New Roman" w:cstheme="minorHAnsi"/>
          <w:sz w:val="18"/>
          <w:szCs w:val="18"/>
          <w:shd w:val="clear" w:color="auto" w:fill="F7F7F7"/>
        </w:rPr>
        <w:t xml:space="preserve"> -- </w:t>
      </w:r>
      <w:r>
        <w:rPr>
          <w:rFonts w:eastAsia="Times New Roman" w:cstheme="minorHAnsi"/>
          <w:sz w:val="18"/>
          <w:szCs w:val="18"/>
        </w:rPr>
        <w:t xml:space="preserve">No-car beach, cottage-like complex w. 100 1 &amp; 2-BR rentals; smallest surveyed in square footage; 2 large pools, community laundry, covered parking; credit cards; undergoing a staircase replacement project; also, a rates transition after </w:t>
      </w:r>
      <w:r>
        <w:rPr>
          <w:rFonts w:eastAsia="Times New Roman" w:cstheme="minorHAnsi"/>
          <w:color w:val="000000"/>
          <w:sz w:val="18"/>
          <w:szCs w:val="18"/>
        </w:rPr>
        <w:t>in-house rental office  shut down; 60% signed up with a rental service allowing them to quote own rates</w:t>
      </w:r>
      <w:r>
        <w:rPr>
          <w:rFonts w:eastAsia="Times New Roman" w:cstheme="minorHAnsi"/>
          <w:sz w:val="18"/>
          <w:szCs w:val="18"/>
        </w:rPr>
        <w:t xml:space="preserve">; built 1973. </w:t>
      </w:r>
    </w:p>
    <w:p>
      <w:pPr>
        <w:spacing w:after="0" w:line="240" w:lineRule="auto"/>
        <w:rPr>
          <w:rFonts w:eastAsia="Arial Unicode MS" w:cstheme="minorHAnsi"/>
          <w:sz w:val="24"/>
          <w:szCs w:val="24"/>
        </w:rPr>
      </w:pPr>
    </w:p>
    <w:p>
      <w:pPr>
        <w:spacing w:after="0" w:line="240" w:lineRule="auto"/>
        <w:rPr>
          <w:rFonts w:eastAsia="Arial Unicode MS" w:cstheme="minorHAnsi"/>
          <w:b/>
          <w:color w:val="00B050"/>
          <w:sz w:val="24"/>
          <w:szCs w:val="24"/>
          <w:u w:val="single"/>
        </w:rPr>
      </w:pPr>
      <w:r>
        <w:rPr>
          <w:rFonts w:eastAsia="Arial Unicode MS" w:cstheme="minorHAnsi"/>
          <w:b/>
          <w:sz w:val="24"/>
          <w:szCs w:val="24"/>
          <w:u w:val="single"/>
        </w:rPr>
        <w:t>Golden Arms</w:t>
      </w:r>
      <w:r>
        <w:rPr>
          <w:rFonts w:eastAsia="Arial Unicode MS" w:cstheme="minorHAnsi"/>
          <w:b/>
          <w:sz w:val="24"/>
          <w:szCs w:val="24"/>
          <w:u w:val="single"/>
        </w:rPr>
        <w:tab/>
      </w:r>
      <w:r>
        <w:rPr>
          <w:rFonts w:eastAsia="Arial Unicode MS" w:cstheme="minorHAnsi"/>
          <w:b/>
          <w:sz w:val="24"/>
          <w:szCs w:val="24"/>
          <w:u w:val="single"/>
        </w:rPr>
        <w:tab/>
        <w:t xml:space="preserve">              3400</w:t>
      </w:r>
      <w:r>
        <w:rPr>
          <w:rFonts w:eastAsia="Arial Unicode MS" w:cstheme="minorHAnsi"/>
          <w:b/>
          <w:sz w:val="24"/>
          <w:szCs w:val="24"/>
          <w:u w:val="single"/>
        </w:rPr>
        <w:tab/>
        <w:t xml:space="preserve">      1300-1600           extra             1250-1500</w:t>
      </w:r>
    </w:p>
    <w:p>
      <w:pPr>
        <w:spacing w:after="0" w:line="240" w:lineRule="auto"/>
        <w:rPr>
          <w:rFonts w:eastAsia="Arial Unicode MS" w:cstheme="minorHAnsi"/>
          <w:sz w:val="18"/>
          <w:szCs w:val="18"/>
        </w:rPr>
      </w:pPr>
      <w:r>
        <w:rPr>
          <w:rFonts w:eastAsia="Arial Unicode MS" w:cstheme="minorHAnsi"/>
          <w:b/>
          <w:sz w:val="18"/>
          <w:szCs w:val="18"/>
        </w:rPr>
        <w:t xml:space="preserve">1200 </w:t>
      </w:r>
      <w:proofErr w:type="spellStart"/>
      <w:r>
        <w:rPr>
          <w:rFonts w:eastAsia="Arial Unicode MS" w:cstheme="minorHAnsi"/>
          <w:b/>
          <w:sz w:val="18"/>
          <w:szCs w:val="18"/>
        </w:rPr>
        <w:t>sq</w:t>
      </w:r>
      <w:proofErr w:type="spellEnd"/>
      <w:r>
        <w:rPr>
          <w:rFonts w:eastAsia="Arial Unicode MS" w:cstheme="minorHAnsi"/>
          <w:b/>
          <w:sz w:val="18"/>
          <w:szCs w:val="18"/>
        </w:rPr>
        <w:t xml:space="preserve"> ft</w:t>
      </w:r>
      <w:r>
        <w:rPr>
          <w:rFonts w:eastAsia="Arial Unicode MS" w:cstheme="minorHAnsi"/>
          <w:sz w:val="18"/>
          <w:szCs w:val="18"/>
        </w:rPr>
        <w:t>.-- Driving beach and our nearest competitor included in this survey; short walk to Flagler Ave (they call it a 2-block walk, but we know better); keyless entry</w:t>
      </w:r>
      <w:r>
        <w:rPr>
          <w:rFonts w:eastAsia="Times New Roman" w:cstheme="minorHAnsi"/>
          <w:sz w:val="18"/>
          <w:szCs w:val="18"/>
        </w:rPr>
        <w:t xml:space="preserve">, shuffleboard, </w:t>
      </w:r>
      <w:r>
        <w:rPr>
          <w:rFonts w:eastAsia="Arial Unicode MS" w:cstheme="minorHAnsi"/>
          <w:sz w:val="18"/>
          <w:szCs w:val="18"/>
        </w:rPr>
        <w:t>parking garage, game room, putting green; charges modest holiday premium; appears to have given owners latitude in setting their own rental rates; built 1974.</w:t>
      </w:r>
    </w:p>
    <w:p>
      <w:pPr>
        <w:spacing w:after="0" w:line="240" w:lineRule="auto"/>
        <w:rPr>
          <w:rFonts w:eastAsia="Times New Roman" w:cstheme="minorHAnsi"/>
          <w:b/>
          <w:bCs/>
          <w:sz w:val="24"/>
          <w:szCs w:val="24"/>
          <w:u w:val="single"/>
          <w:shd w:val="clear" w:color="auto" w:fill="FFFFFF"/>
        </w:rPr>
      </w:pPr>
    </w:p>
    <w:p>
      <w:pPr>
        <w:spacing w:after="0" w:line="240" w:lineRule="auto"/>
        <w:rPr>
          <w:rFonts w:eastAsia="Arial Unicode MS" w:cstheme="minorHAnsi"/>
          <w:b/>
          <w:color w:val="0070C0"/>
          <w:sz w:val="24"/>
          <w:szCs w:val="24"/>
          <w:u w:val="single"/>
        </w:rPr>
      </w:pPr>
      <w:r>
        <w:rPr>
          <w:rFonts w:eastAsia="Arial Unicode MS" w:cstheme="minorHAnsi"/>
          <w:b/>
          <w:color w:val="0070C0"/>
          <w:sz w:val="24"/>
          <w:szCs w:val="24"/>
          <w:u w:val="single"/>
        </w:rPr>
        <w:t>Watermark</w:t>
      </w:r>
      <w:r>
        <w:rPr>
          <w:rFonts w:eastAsia="Arial Unicode MS" w:cstheme="minorHAnsi"/>
          <w:b/>
          <w:color w:val="0070C0"/>
          <w:sz w:val="24"/>
          <w:szCs w:val="24"/>
          <w:u w:val="single"/>
        </w:rPr>
        <w:tab/>
      </w:r>
      <w:r>
        <w:rPr>
          <w:rFonts w:eastAsia="Arial Unicode MS" w:cstheme="minorHAnsi"/>
          <w:b/>
          <w:color w:val="0070C0"/>
          <w:sz w:val="24"/>
          <w:szCs w:val="24"/>
          <w:u w:val="single"/>
        </w:rPr>
        <w:tab/>
        <w:t xml:space="preserve">   </w:t>
      </w:r>
      <w:r>
        <w:rPr>
          <w:rFonts w:ascii="Calibri" w:eastAsia="Times New Roman" w:hAnsi="Calibri" w:cs="Calibri"/>
          <w:b/>
          <w:color w:val="0070C0"/>
          <w:sz w:val="24"/>
          <w:szCs w:val="24"/>
          <w:u w:val="single"/>
        </w:rPr>
        <w:t>3310-3410</w:t>
      </w:r>
      <w:r>
        <w:rPr>
          <w:rFonts w:eastAsia="Arial Unicode MS" w:cstheme="minorHAnsi"/>
          <w:b/>
          <w:color w:val="0070C0"/>
          <w:sz w:val="24"/>
          <w:szCs w:val="24"/>
          <w:u w:val="single"/>
        </w:rPr>
        <w:t xml:space="preserve">             1445-1520</w:t>
      </w:r>
      <w:r>
        <w:rPr>
          <w:rFonts w:eastAsia="Arial Unicode MS" w:cstheme="minorHAnsi"/>
          <w:b/>
          <w:color w:val="0070C0"/>
          <w:sz w:val="24"/>
          <w:szCs w:val="24"/>
          <w:u w:val="single"/>
        </w:rPr>
        <w:tab/>
        <w:t xml:space="preserve">no                930/1005        </w:t>
      </w:r>
    </w:p>
    <w:p>
      <w:pPr>
        <w:spacing w:after="0" w:line="240" w:lineRule="auto"/>
        <w:rPr>
          <w:rFonts w:eastAsia="Times New Roman" w:cstheme="minorHAnsi"/>
          <w:b/>
          <w:bCs/>
          <w:sz w:val="24"/>
          <w:szCs w:val="24"/>
          <w:u w:val="single"/>
          <w:shd w:val="clear" w:color="auto" w:fill="FFFFFF"/>
        </w:rPr>
      </w:pPr>
      <w:r>
        <w:rPr>
          <w:rFonts w:eastAsia="Arial Unicode MS" w:cstheme="minorHAnsi"/>
          <w:b/>
          <w:iCs/>
          <w:sz w:val="18"/>
          <w:szCs w:val="18"/>
          <w:u w:val="single"/>
        </w:rPr>
        <w:t xml:space="preserve">1250-1475 </w:t>
      </w:r>
      <w:proofErr w:type="spellStart"/>
      <w:r>
        <w:rPr>
          <w:rFonts w:eastAsia="Arial Unicode MS" w:cstheme="minorHAnsi"/>
          <w:b/>
          <w:iCs/>
          <w:sz w:val="18"/>
          <w:szCs w:val="18"/>
          <w:u w:val="single"/>
        </w:rPr>
        <w:t>sq</w:t>
      </w:r>
      <w:proofErr w:type="spellEnd"/>
      <w:r>
        <w:rPr>
          <w:rFonts w:eastAsia="Arial Unicode MS" w:cstheme="minorHAnsi"/>
          <w:b/>
          <w:iCs/>
          <w:sz w:val="18"/>
          <w:szCs w:val="18"/>
          <w:u w:val="single"/>
        </w:rPr>
        <w:t xml:space="preserve"> </w:t>
      </w:r>
      <w:proofErr w:type="spellStart"/>
      <w:r>
        <w:rPr>
          <w:rFonts w:eastAsia="Arial Unicode MS" w:cstheme="minorHAnsi"/>
          <w:b/>
          <w:iCs/>
          <w:sz w:val="18"/>
          <w:szCs w:val="18"/>
          <w:u w:val="single"/>
        </w:rPr>
        <w:t>ft</w:t>
      </w:r>
      <w:proofErr w:type="spellEnd"/>
      <w:r>
        <w:rPr>
          <w:rFonts w:eastAsia="Arial Unicode MS" w:cstheme="minorHAnsi"/>
          <w:iCs/>
          <w:sz w:val="18"/>
          <w:szCs w:val="18"/>
          <w:u w:val="single"/>
        </w:rPr>
        <w:t xml:space="preserve"> -- Driving beach, all-oceanfront w panoramic ocean views; large covered</w:t>
      </w:r>
      <w:r>
        <w:rPr>
          <w:rFonts w:eastAsia="Arial Unicode MS" w:cstheme="minorHAnsi"/>
          <w:iCs/>
          <w:sz w:val="18"/>
          <w:szCs w:val="18"/>
        </w:rPr>
        <w:t xml:space="preserve"> balconies; 24 large rental units, more dependable, unit-dedicated </w:t>
      </w:r>
      <w:proofErr w:type="spellStart"/>
      <w:r>
        <w:rPr>
          <w:rFonts w:eastAsia="Arial Unicode MS" w:cstheme="minorHAnsi"/>
          <w:iCs/>
          <w:sz w:val="18"/>
          <w:szCs w:val="18"/>
        </w:rPr>
        <w:t>WiFi</w:t>
      </w:r>
      <w:proofErr w:type="spellEnd"/>
      <w:r>
        <w:rPr>
          <w:rFonts w:eastAsia="Arial Unicode MS" w:cstheme="minorHAnsi"/>
          <w:iCs/>
          <w:sz w:val="18"/>
          <w:szCs w:val="18"/>
        </w:rPr>
        <w:t xml:space="preserve">; in-unit washer-dryers; secure one-car garages, offers 2 sizes of 2BRs, one with </w:t>
      </w:r>
      <w:proofErr w:type="spellStart"/>
      <w:r>
        <w:rPr>
          <w:rFonts w:eastAsia="Arial Unicode MS" w:cstheme="minorHAnsi"/>
          <w:iCs/>
          <w:sz w:val="18"/>
          <w:szCs w:val="18"/>
        </w:rPr>
        <w:t>abt</w:t>
      </w:r>
      <w:proofErr w:type="spellEnd"/>
      <w:r>
        <w:rPr>
          <w:rFonts w:eastAsia="Arial Unicode MS" w:cstheme="minorHAnsi"/>
          <w:iCs/>
          <w:sz w:val="18"/>
          <w:szCs w:val="18"/>
        </w:rPr>
        <w:t xml:space="preserve"> 200 </w:t>
      </w:r>
      <w:proofErr w:type="spellStart"/>
      <w:r>
        <w:rPr>
          <w:rFonts w:eastAsia="Arial Unicode MS" w:cstheme="minorHAnsi"/>
          <w:iCs/>
          <w:sz w:val="18"/>
          <w:szCs w:val="18"/>
        </w:rPr>
        <w:t>sq</w:t>
      </w:r>
      <w:proofErr w:type="spellEnd"/>
      <w:r>
        <w:rPr>
          <w:rFonts w:eastAsia="Arial Unicode MS" w:cstheme="minorHAnsi"/>
          <w:iCs/>
          <w:sz w:val="18"/>
          <w:szCs w:val="18"/>
        </w:rPr>
        <w:t xml:space="preserve"> </w:t>
      </w:r>
      <w:proofErr w:type="spellStart"/>
      <w:r>
        <w:rPr>
          <w:rFonts w:eastAsia="Arial Unicode MS" w:cstheme="minorHAnsi"/>
          <w:iCs/>
          <w:sz w:val="18"/>
          <w:szCs w:val="18"/>
        </w:rPr>
        <w:t>ft</w:t>
      </w:r>
      <w:proofErr w:type="spellEnd"/>
      <w:r>
        <w:rPr>
          <w:rFonts w:eastAsia="Arial Unicode MS" w:cstheme="minorHAnsi"/>
          <w:iCs/>
          <w:sz w:val="18"/>
          <w:szCs w:val="18"/>
        </w:rPr>
        <w:t xml:space="preserve"> more space; 2-block walk to Flagler Ave; no credit cards, no extra for holidays; hurricane refunds; built 1980.</w:t>
      </w:r>
      <w:r>
        <w:rPr>
          <w:rFonts w:eastAsia="Arial Unicode MS" w:cstheme="minorHAnsi"/>
          <w:sz w:val="18"/>
          <w:szCs w:val="18"/>
        </w:rPr>
        <w:tab/>
      </w:r>
    </w:p>
    <w:p>
      <w:pPr>
        <w:spacing w:after="0" w:line="240" w:lineRule="auto"/>
        <w:rPr>
          <w:rFonts w:eastAsia="Times New Roman" w:cstheme="minorHAnsi"/>
          <w:b/>
          <w:bCs/>
          <w:sz w:val="24"/>
          <w:szCs w:val="24"/>
          <w:u w:val="single"/>
          <w:shd w:val="clear" w:color="auto" w:fill="FFFFFF"/>
        </w:rPr>
      </w:pPr>
    </w:p>
    <w:p>
      <w:pPr>
        <w:spacing w:after="0" w:line="240" w:lineRule="auto"/>
        <w:rPr>
          <w:rFonts w:eastAsia="Times New Roman" w:cstheme="minorHAnsi"/>
          <w:b/>
          <w:bCs/>
          <w:sz w:val="24"/>
          <w:szCs w:val="24"/>
          <w:u w:val="single"/>
          <w:shd w:val="clear" w:color="auto" w:fill="FFFFFF"/>
        </w:rPr>
      </w:pPr>
      <w:r>
        <w:rPr>
          <w:rFonts w:eastAsia="Times New Roman" w:cstheme="minorHAnsi"/>
          <w:b/>
          <w:bCs/>
          <w:sz w:val="24"/>
          <w:szCs w:val="24"/>
          <w:u w:val="single"/>
          <w:shd w:val="clear" w:color="auto" w:fill="FFFFFF"/>
        </w:rPr>
        <w:t>The Pelican</w:t>
      </w:r>
      <w:r>
        <w:rPr>
          <w:rFonts w:eastAsia="Times New Roman" w:cstheme="minorHAnsi"/>
          <w:b/>
          <w:bCs/>
          <w:sz w:val="24"/>
          <w:szCs w:val="24"/>
          <w:u w:val="single"/>
          <w:shd w:val="clear" w:color="auto" w:fill="FFFFFF"/>
        </w:rPr>
        <w:tab/>
      </w:r>
      <w:r>
        <w:rPr>
          <w:rFonts w:eastAsia="Times New Roman" w:cstheme="minorHAnsi"/>
          <w:b/>
          <w:bCs/>
          <w:sz w:val="24"/>
          <w:szCs w:val="24"/>
          <w:u w:val="single"/>
          <w:shd w:val="clear" w:color="auto" w:fill="FFFFFF"/>
        </w:rPr>
        <w:tab/>
        <w:t xml:space="preserve">             3276</w:t>
      </w:r>
      <w:r>
        <w:rPr>
          <w:rFonts w:eastAsia="Times New Roman" w:cstheme="minorHAnsi"/>
          <w:b/>
          <w:bCs/>
          <w:sz w:val="24"/>
          <w:szCs w:val="24"/>
          <w:u w:val="single"/>
          <w:shd w:val="clear" w:color="auto" w:fill="FFFFFF"/>
        </w:rPr>
        <w:tab/>
        <w:t xml:space="preserve">           1348</w:t>
      </w:r>
      <w:r>
        <w:rPr>
          <w:rFonts w:eastAsia="Times New Roman" w:cstheme="minorHAnsi"/>
          <w:b/>
          <w:bCs/>
          <w:sz w:val="24"/>
          <w:szCs w:val="24"/>
          <w:u w:val="single"/>
          <w:shd w:val="clear" w:color="auto" w:fill="FFFFFF"/>
        </w:rPr>
        <w:tab/>
      </w:r>
      <w:r>
        <w:rPr>
          <w:rFonts w:eastAsia="Times New Roman" w:cstheme="minorHAnsi"/>
          <w:b/>
          <w:bCs/>
          <w:sz w:val="24"/>
          <w:szCs w:val="24"/>
          <w:u w:val="single"/>
          <w:shd w:val="clear" w:color="auto" w:fill="FFFFFF"/>
        </w:rPr>
        <w:tab/>
        <w:t>extra                   1127</w:t>
      </w:r>
    </w:p>
    <w:p>
      <w:pPr>
        <w:spacing w:after="0" w:line="240" w:lineRule="auto"/>
        <w:rPr>
          <w:rFonts w:ascii="Arial" w:eastAsia="Times New Roman" w:hAnsi="Arial" w:cs="Arial"/>
          <w:color w:val="1C1C1C"/>
          <w:sz w:val="18"/>
          <w:szCs w:val="18"/>
          <w:shd w:val="clear" w:color="auto" w:fill="FFFFFF"/>
        </w:rPr>
      </w:pPr>
      <w:r>
        <w:rPr>
          <w:rFonts w:eastAsia="Times New Roman" w:cstheme="minorHAnsi"/>
          <w:b/>
          <w:bCs/>
          <w:sz w:val="18"/>
          <w:szCs w:val="18"/>
          <w:shd w:val="clear" w:color="auto" w:fill="FFFFFF"/>
        </w:rPr>
        <w:t xml:space="preserve">1192 </w:t>
      </w:r>
      <w:proofErr w:type="spellStart"/>
      <w:r>
        <w:rPr>
          <w:rFonts w:eastAsia="Times New Roman" w:cstheme="minorHAnsi"/>
          <w:b/>
          <w:bCs/>
          <w:sz w:val="18"/>
          <w:szCs w:val="18"/>
          <w:shd w:val="clear" w:color="auto" w:fill="FFFFFF"/>
        </w:rPr>
        <w:t>sq</w:t>
      </w:r>
      <w:proofErr w:type="spellEnd"/>
      <w:r>
        <w:rPr>
          <w:rFonts w:eastAsia="Times New Roman" w:cstheme="minorHAnsi"/>
          <w:b/>
          <w:bCs/>
          <w:sz w:val="18"/>
          <w:szCs w:val="18"/>
          <w:shd w:val="clear" w:color="auto" w:fill="FFFFFF"/>
        </w:rPr>
        <w:t xml:space="preserve"> </w:t>
      </w:r>
      <w:proofErr w:type="spellStart"/>
      <w:r>
        <w:rPr>
          <w:rFonts w:eastAsia="Times New Roman" w:cstheme="minorHAnsi"/>
          <w:b/>
          <w:bCs/>
          <w:sz w:val="18"/>
          <w:szCs w:val="18"/>
          <w:shd w:val="clear" w:color="auto" w:fill="FFFFFF"/>
        </w:rPr>
        <w:t>ft</w:t>
      </w:r>
      <w:proofErr w:type="spellEnd"/>
      <w:r>
        <w:rPr>
          <w:rFonts w:eastAsia="Times New Roman" w:cstheme="minorHAnsi"/>
          <w:b/>
          <w:bCs/>
          <w:sz w:val="18"/>
          <w:szCs w:val="18"/>
          <w:shd w:val="clear" w:color="auto" w:fill="FFFFFF"/>
        </w:rPr>
        <w:t xml:space="preserve"> -- </w:t>
      </w:r>
      <w:r>
        <w:rPr>
          <w:rFonts w:eastAsia="Times New Roman" w:cstheme="minorHAnsi"/>
          <w:bCs/>
          <w:sz w:val="18"/>
          <w:szCs w:val="18"/>
          <w:shd w:val="clear" w:color="auto" w:fill="FFFFFF"/>
        </w:rPr>
        <w:t>Driving beach;</w:t>
      </w:r>
      <w:r>
        <w:rPr>
          <w:rFonts w:ascii="Arial" w:eastAsia="Times New Roman" w:hAnsi="Arial" w:cs="Arial"/>
          <w:color w:val="333333"/>
          <w:sz w:val="18"/>
          <w:szCs w:val="18"/>
          <w:shd w:val="clear" w:color="auto" w:fill="FFFFFF"/>
        </w:rPr>
        <w:t xml:space="preserve"> </w:t>
      </w:r>
      <w:r>
        <w:rPr>
          <w:rFonts w:eastAsia="Times New Roman" w:cstheme="minorHAnsi"/>
          <w:color w:val="333333"/>
          <w:sz w:val="18"/>
          <w:szCs w:val="18"/>
          <w:shd w:val="clear" w:color="auto" w:fill="FFFFFF"/>
        </w:rPr>
        <w:t xml:space="preserve">2 pools, clubhouse, shuffleboard, grills, pet-friendly. </w:t>
      </w:r>
      <w:r>
        <w:rPr>
          <w:rFonts w:eastAsia="Times New Roman" w:cstheme="minorHAnsi"/>
          <w:bCs/>
          <w:sz w:val="18"/>
          <w:szCs w:val="18"/>
          <w:shd w:val="clear" w:color="auto" w:fill="FFFFFF"/>
        </w:rPr>
        <w:t>In the final stages of a major renovation that began in 2019, warning renters to expect noise; promoting itself with this slogan: “Prestige without pretense,” website also emphasizing “</w:t>
      </w:r>
      <w:r>
        <w:rPr>
          <w:rFonts w:eastAsia="Times New Roman" w:cstheme="minorHAnsi"/>
          <w:color w:val="1C1C1C"/>
          <w:sz w:val="18"/>
          <w:szCs w:val="18"/>
          <w:shd w:val="clear" w:color="auto" w:fill="FFFFFF"/>
        </w:rPr>
        <w:t xml:space="preserve">when you return we don’t simply welcome you back, we welcome you back home!” </w:t>
      </w:r>
      <w:proofErr w:type="gramStart"/>
      <w:r>
        <w:rPr>
          <w:rFonts w:eastAsia="Times New Roman" w:cstheme="minorHAnsi"/>
          <w:color w:val="1C1C1C"/>
          <w:sz w:val="18"/>
          <w:szCs w:val="18"/>
          <w:shd w:val="clear" w:color="auto" w:fill="FFFFFF"/>
        </w:rPr>
        <w:t>Built 1974.</w:t>
      </w:r>
      <w:proofErr w:type="gramEnd"/>
    </w:p>
    <w:p>
      <w:pPr>
        <w:spacing w:after="0" w:line="240" w:lineRule="auto"/>
        <w:rPr>
          <w:rFonts w:eastAsia="Times New Roman" w:cstheme="minorHAnsi"/>
          <w:bCs/>
          <w:sz w:val="18"/>
          <w:szCs w:val="18"/>
          <w:shd w:val="clear" w:color="auto" w:fill="FFFFFF"/>
        </w:rPr>
      </w:pPr>
      <w:r>
        <w:rPr>
          <w:rFonts w:eastAsia="Arial Unicode MS" w:cstheme="minorHAnsi"/>
          <w:sz w:val="24"/>
          <w:szCs w:val="24"/>
        </w:rPr>
        <w:tab/>
      </w:r>
      <w:r>
        <w:rPr>
          <w:rFonts w:eastAsia="Arial Unicode MS" w:cstheme="minorHAnsi"/>
          <w:sz w:val="24"/>
          <w:szCs w:val="24"/>
        </w:rPr>
        <w:tab/>
      </w:r>
    </w:p>
    <w:p>
      <w:pPr>
        <w:spacing w:after="0" w:line="240" w:lineRule="auto"/>
        <w:rPr>
          <w:rFonts w:eastAsia="Arial Unicode MS" w:cstheme="minorHAnsi"/>
          <w:b/>
          <w:sz w:val="24"/>
          <w:szCs w:val="24"/>
          <w:u w:val="single"/>
        </w:rPr>
      </w:pPr>
      <w:r>
        <w:rPr>
          <w:rFonts w:eastAsia="Arial Unicode MS" w:cstheme="minorHAnsi"/>
          <w:b/>
          <w:sz w:val="24"/>
          <w:szCs w:val="24"/>
          <w:u w:val="single"/>
        </w:rPr>
        <w:t xml:space="preserve">Hacienda </w:t>
      </w:r>
      <w:proofErr w:type="gramStart"/>
      <w:r>
        <w:rPr>
          <w:rFonts w:eastAsia="Arial Unicode MS" w:cstheme="minorHAnsi"/>
          <w:b/>
          <w:sz w:val="24"/>
          <w:szCs w:val="24"/>
          <w:u w:val="single"/>
        </w:rPr>
        <w:t>del</w:t>
      </w:r>
      <w:proofErr w:type="gramEnd"/>
      <w:r>
        <w:rPr>
          <w:rFonts w:eastAsia="Arial Unicode MS" w:cstheme="minorHAnsi"/>
          <w:b/>
          <w:sz w:val="24"/>
          <w:szCs w:val="24"/>
          <w:u w:val="single"/>
        </w:rPr>
        <w:t xml:space="preserve"> Soil II</w:t>
      </w:r>
      <w:r>
        <w:rPr>
          <w:rFonts w:eastAsia="Arial Unicode MS" w:cstheme="minorHAnsi"/>
          <w:b/>
          <w:sz w:val="24"/>
          <w:szCs w:val="24"/>
          <w:u w:val="single"/>
        </w:rPr>
        <w:tab/>
      </w:r>
      <w:r>
        <w:rPr>
          <w:rFonts w:eastAsia="Arial Unicode MS" w:cstheme="minorHAnsi"/>
          <w:b/>
          <w:sz w:val="24"/>
          <w:szCs w:val="24"/>
          <w:u w:val="single"/>
        </w:rPr>
        <w:tab/>
        <w:t>3062</w:t>
      </w:r>
      <w:r>
        <w:rPr>
          <w:rFonts w:eastAsia="Arial Unicode MS" w:cstheme="minorHAnsi"/>
          <w:b/>
          <w:sz w:val="24"/>
          <w:szCs w:val="24"/>
          <w:u w:val="single"/>
        </w:rPr>
        <w:tab/>
      </w:r>
      <w:r>
        <w:rPr>
          <w:rFonts w:eastAsia="Arial Unicode MS" w:cstheme="minorHAnsi"/>
          <w:b/>
          <w:sz w:val="24"/>
          <w:szCs w:val="24"/>
          <w:u w:val="single"/>
        </w:rPr>
        <w:tab/>
        <w:t xml:space="preserve"> 979</w:t>
      </w:r>
      <w:r>
        <w:rPr>
          <w:rFonts w:eastAsia="Arial Unicode MS" w:cstheme="minorHAnsi"/>
          <w:b/>
          <w:sz w:val="24"/>
          <w:szCs w:val="24"/>
          <w:u w:val="single"/>
        </w:rPr>
        <w:tab/>
      </w:r>
      <w:r>
        <w:rPr>
          <w:rFonts w:eastAsia="Arial Unicode MS" w:cstheme="minorHAnsi"/>
          <w:b/>
          <w:sz w:val="24"/>
          <w:szCs w:val="24"/>
          <w:u w:val="single"/>
        </w:rPr>
        <w:tab/>
        <w:t>extra                     870</w:t>
      </w:r>
    </w:p>
    <w:p>
      <w:pPr>
        <w:spacing w:after="0" w:line="240" w:lineRule="auto"/>
        <w:rPr>
          <w:rFonts w:eastAsia="Arial Unicode MS" w:cstheme="minorHAnsi"/>
          <w:sz w:val="18"/>
          <w:szCs w:val="18"/>
        </w:rPr>
      </w:pPr>
      <w:r>
        <w:rPr>
          <w:rFonts w:eastAsia="Arial Unicode MS" w:cstheme="minorHAnsi"/>
          <w:b/>
          <w:sz w:val="18"/>
          <w:szCs w:val="18"/>
        </w:rPr>
        <w:t xml:space="preserve">1076 sq. </w:t>
      </w:r>
      <w:proofErr w:type="spellStart"/>
      <w:r>
        <w:rPr>
          <w:rFonts w:eastAsia="Arial Unicode MS" w:cstheme="minorHAnsi"/>
          <w:b/>
          <w:sz w:val="18"/>
          <w:szCs w:val="18"/>
        </w:rPr>
        <w:t>ft</w:t>
      </w:r>
      <w:proofErr w:type="spellEnd"/>
      <w:r>
        <w:rPr>
          <w:rFonts w:eastAsia="Arial Unicode MS" w:cstheme="minorHAnsi"/>
          <w:sz w:val="18"/>
          <w:szCs w:val="18"/>
        </w:rPr>
        <w:t xml:space="preserve"> – No-car beach, older, well-maintained condo with some limited-view units; clubhouse; shuffleboard; some rentals have pay </w:t>
      </w:r>
      <w:proofErr w:type="spellStart"/>
      <w:r>
        <w:rPr>
          <w:rFonts w:eastAsia="Arial Unicode MS" w:cstheme="minorHAnsi"/>
          <w:sz w:val="18"/>
          <w:szCs w:val="18"/>
        </w:rPr>
        <w:t>WiFi</w:t>
      </w:r>
      <w:proofErr w:type="spellEnd"/>
      <w:r>
        <w:rPr>
          <w:rFonts w:eastAsia="Arial Unicode MS" w:cstheme="minorHAnsi"/>
          <w:sz w:val="18"/>
          <w:szCs w:val="18"/>
        </w:rPr>
        <w:t xml:space="preserve"> and in others owners have supplied more secure, dependable Wi-Fi; some have in-unit washer/dryer; charges holiday premium; website currently promoting its friendly, laid-back staff; built 1973.  </w:t>
      </w:r>
    </w:p>
    <w:p>
      <w:pPr>
        <w:spacing w:after="0" w:line="240" w:lineRule="auto"/>
        <w:rPr>
          <w:rFonts w:eastAsia="Arial Unicode MS" w:cstheme="minorHAnsi"/>
          <w:sz w:val="24"/>
          <w:szCs w:val="24"/>
          <w:u w:val="single"/>
        </w:rPr>
      </w:pPr>
    </w:p>
    <w:p>
      <w:pPr>
        <w:spacing w:after="0" w:line="240" w:lineRule="auto"/>
        <w:rPr>
          <w:rFonts w:ascii="Times New Roman" w:eastAsia="Arial Unicode MS" w:hAnsi="Times New Roman" w:cs="Times New Roman"/>
          <w:b/>
          <w:strike/>
          <w:sz w:val="24"/>
          <w:szCs w:val="24"/>
          <w:u w:val="single"/>
        </w:rPr>
      </w:pPr>
      <w:r>
        <w:rPr>
          <w:rFonts w:eastAsia="Arial Unicode MS" w:cstheme="minorHAnsi"/>
          <w:b/>
          <w:sz w:val="24"/>
          <w:szCs w:val="24"/>
          <w:u w:val="single"/>
        </w:rPr>
        <w:t>Seascape Towers</w:t>
      </w:r>
      <w:r>
        <w:rPr>
          <w:rFonts w:eastAsia="Arial Unicode MS" w:cstheme="minorHAnsi"/>
          <w:b/>
          <w:sz w:val="24"/>
          <w:szCs w:val="24"/>
          <w:u w:val="single"/>
        </w:rPr>
        <w:tab/>
      </w:r>
      <w:r>
        <w:rPr>
          <w:rFonts w:eastAsia="Arial Unicode MS" w:cstheme="minorHAnsi"/>
          <w:b/>
          <w:sz w:val="24"/>
          <w:szCs w:val="24"/>
          <w:u w:val="single"/>
        </w:rPr>
        <w:tab/>
        <w:t xml:space="preserve">3000        </w:t>
      </w:r>
      <w:r>
        <w:rPr>
          <w:rFonts w:eastAsia="Arial Unicode MS" w:cstheme="minorHAnsi"/>
          <w:b/>
          <w:sz w:val="24"/>
          <w:szCs w:val="24"/>
          <w:u w:val="single"/>
        </w:rPr>
        <w:tab/>
        <w:t>1300-1500</w:t>
      </w:r>
      <w:r>
        <w:rPr>
          <w:rFonts w:eastAsia="Arial Unicode MS" w:cstheme="minorHAnsi"/>
          <w:b/>
          <w:sz w:val="24"/>
          <w:szCs w:val="24"/>
          <w:u w:val="single"/>
        </w:rPr>
        <w:tab/>
        <w:t>no</w:t>
      </w:r>
      <w:r>
        <w:rPr>
          <w:rFonts w:eastAsia="Arial Unicode MS" w:cstheme="minorHAnsi"/>
          <w:b/>
          <w:sz w:val="24"/>
          <w:szCs w:val="24"/>
          <w:u w:val="single"/>
        </w:rPr>
        <w:tab/>
        <w:t xml:space="preserve">               1500</w:t>
      </w:r>
    </w:p>
    <w:p>
      <w:pPr>
        <w:shd w:val="clear" w:color="auto" w:fill="FFFFFF"/>
        <w:spacing w:after="240" w:line="240" w:lineRule="auto"/>
        <w:rPr>
          <w:rFonts w:ascii="Arial" w:eastAsia="Times New Roman" w:hAnsi="Arial" w:cs="Arial"/>
          <w:color w:val="666666"/>
          <w:sz w:val="24"/>
          <w:szCs w:val="24"/>
        </w:rPr>
      </w:pPr>
      <w:r>
        <w:rPr>
          <w:rFonts w:eastAsia="Arial Unicode MS" w:cstheme="minorHAnsi"/>
          <w:b/>
          <w:sz w:val="18"/>
          <w:szCs w:val="18"/>
        </w:rPr>
        <w:t xml:space="preserve">1221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sz w:val="18"/>
          <w:szCs w:val="18"/>
        </w:rPr>
        <w:t xml:space="preserve">, -- No-car beach, all-oceanfront rentals, “family oriented,” in-unit washer-dryer, lighted tennis, men’s &amp; women’s saunas, </w:t>
      </w:r>
      <w:r>
        <w:rPr>
          <w:rFonts w:eastAsia="Times New Roman" w:cstheme="minorHAnsi"/>
          <w:sz w:val="18"/>
          <w:szCs w:val="18"/>
        </w:rPr>
        <w:t>spa in pool area</w:t>
      </w:r>
      <w:r>
        <w:rPr>
          <w:rFonts w:eastAsia="Times New Roman" w:cstheme="minorHAnsi"/>
          <w:color w:val="666666"/>
          <w:sz w:val="18"/>
          <w:szCs w:val="18"/>
        </w:rPr>
        <w:t xml:space="preserve">; </w:t>
      </w:r>
      <w:r>
        <w:rPr>
          <w:rFonts w:eastAsia="Arial Unicode MS" w:cstheme="minorHAnsi"/>
          <w:sz w:val="18"/>
          <w:szCs w:val="18"/>
        </w:rPr>
        <w:t xml:space="preserve">gated underground parking; </w:t>
      </w:r>
      <w:proofErr w:type="spellStart"/>
      <w:r>
        <w:rPr>
          <w:rFonts w:eastAsia="Arial Unicode MS" w:cstheme="minorHAnsi"/>
          <w:sz w:val="18"/>
          <w:szCs w:val="18"/>
        </w:rPr>
        <w:t>oceanside</w:t>
      </w:r>
      <w:proofErr w:type="spellEnd"/>
      <w:r>
        <w:rPr>
          <w:rFonts w:eastAsia="Arial Unicode MS" w:cstheme="minorHAnsi"/>
          <w:sz w:val="18"/>
          <w:szCs w:val="18"/>
        </w:rPr>
        <w:t xml:space="preserve"> and indoor shuffleboard; no pets; currently offering a ’Best Weather’ monthly rate Sept-May instead of traditional off-season rate, no apparent holiday premiums; built 1988.</w:t>
      </w:r>
    </w:p>
    <w:p>
      <w:pPr>
        <w:spacing w:after="0" w:line="240" w:lineRule="auto"/>
        <w:rPr>
          <w:rFonts w:eastAsia="Arial Unicode MS" w:cstheme="minorHAnsi"/>
          <w:b/>
          <w:sz w:val="24"/>
          <w:szCs w:val="24"/>
          <w:u w:val="single"/>
        </w:rPr>
      </w:pPr>
      <w:r>
        <w:rPr>
          <w:rFonts w:eastAsia="Arial Unicode MS" w:cstheme="minorHAnsi"/>
          <w:b/>
          <w:sz w:val="24"/>
          <w:szCs w:val="24"/>
          <w:u w:val="single"/>
        </w:rPr>
        <w:t xml:space="preserve">Shoreham-by-the-Sea     </w:t>
      </w:r>
      <w:r>
        <w:rPr>
          <w:rFonts w:eastAsia="Arial Unicode MS" w:cstheme="minorHAnsi"/>
          <w:b/>
          <w:sz w:val="24"/>
          <w:szCs w:val="24"/>
          <w:u w:val="single"/>
        </w:rPr>
        <w:tab/>
        <w:t xml:space="preserve"> 2900     </w:t>
      </w:r>
      <w:r>
        <w:rPr>
          <w:rFonts w:eastAsia="Arial Unicode MS" w:cstheme="minorHAnsi"/>
          <w:b/>
          <w:sz w:val="24"/>
          <w:szCs w:val="24"/>
          <w:u w:val="single"/>
        </w:rPr>
        <w:tab/>
        <w:t>1350</w:t>
      </w:r>
      <w:r>
        <w:rPr>
          <w:rFonts w:eastAsia="Arial Unicode MS" w:cstheme="minorHAnsi"/>
          <w:b/>
          <w:sz w:val="24"/>
          <w:szCs w:val="24"/>
          <w:u w:val="single"/>
        </w:rPr>
        <w:tab/>
        <w:t xml:space="preserve">   </w:t>
      </w:r>
      <w:r>
        <w:rPr>
          <w:rFonts w:eastAsia="Arial Unicode MS" w:cstheme="minorHAnsi"/>
          <w:b/>
          <w:sz w:val="24"/>
          <w:szCs w:val="24"/>
          <w:u w:val="single"/>
        </w:rPr>
        <w:tab/>
        <w:t xml:space="preserve"> extra</w:t>
      </w:r>
      <w:r>
        <w:rPr>
          <w:rFonts w:eastAsia="Arial Unicode MS" w:cstheme="minorHAnsi"/>
          <w:b/>
          <w:sz w:val="24"/>
          <w:szCs w:val="24"/>
          <w:u w:val="single"/>
        </w:rPr>
        <w:tab/>
        <w:t xml:space="preserve">               1000</w:t>
      </w:r>
    </w:p>
    <w:p>
      <w:pPr>
        <w:spacing w:after="0" w:line="240" w:lineRule="auto"/>
        <w:rPr>
          <w:rFonts w:eastAsia="Arial Unicode MS" w:cstheme="minorHAnsi"/>
          <w:sz w:val="18"/>
          <w:szCs w:val="18"/>
        </w:rPr>
      </w:pPr>
      <w:r>
        <w:rPr>
          <w:rFonts w:eastAsia="Arial Unicode MS" w:cstheme="minorHAnsi"/>
          <w:b/>
          <w:sz w:val="18"/>
          <w:szCs w:val="18"/>
        </w:rPr>
        <w:t xml:space="preserve">1200 </w:t>
      </w:r>
      <w:proofErr w:type="spellStart"/>
      <w:r>
        <w:rPr>
          <w:rFonts w:eastAsia="Arial Unicode MS" w:cstheme="minorHAnsi"/>
          <w:b/>
          <w:sz w:val="18"/>
          <w:szCs w:val="18"/>
        </w:rPr>
        <w:t>sq</w:t>
      </w:r>
      <w:proofErr w:type="spellEnd"/>
      <w:r>
        <w:rPr>
          <w:rFonts w:eastAsia="Arial Unicode MS" w:cstheme="minorHAnsi"/>
          <w:b/>
          <w:sz w:val="18"/>
          <w:szCs w:val="18"/>
        </w:rPr>
        <w:t xml:space="preserve"> </w:t>
      </w:r>
      <w:proofErr w:type="spellStart"/>
      <w:r>
        <w:rPr>
          <w:rFonts w:eastAsia="Arial Unicode MS" w:cstheme="minorHAnsi"/>
          <w:b/>
          <w:sz w:val="18"/>
          <w:szCs w:val="18"/>
        </w:rPr>
        <w:t>ft</w:t>
      </w:r>
      <w:proofErr w:type="spellEnd"/>
      <w:r>
        <w:rPr>
          <w:rFonts w:eastAsia="Arial Unicode MS" w:cstheme="minorHAnsi"/>
          <w:sz w:val="18"/>
          <w:szCs w:val="18"/>
        </w:rPr>
        <w:t xml:space="preserve"> -- No-car beach, club room, most of the 58 units offer ocean views; in-unit washer/dryer, manicured grounds, no tennis; </w:t>
      </w:r>
      <w:r>
        <w:rPr>
          <w:rFonts w:eastAsia="Times New Roman" w:cstheme="minorHAnsi"/>
          <w:sz w:val="18"/>
          <w:szCs w:val="18"/>
        </w:rPr>
        <w:t>motorcycle and boat trailer parking; canoe and kayak racks</w:t>
      </w:r>
      <w:r>
        <w:rPr>
          <w:rFonts w:eastAsia="Arial Unicode MS" w:cstheme="minorHAnsi"/>
          <w:sz w:val="18"/>
          <w:szCs w:val="18"/>
        </w:rPr>
        <w:t>; charges substantial holiday premium; currently promoting itself with this line: “</w:t>
      </w:r>
      <w:r>
        <w:rPr>
          <w:rFonts w:eastAsia="Times New Roman" w:cstheme="minorHAnsi"/>
          <w:sz w:val="18"/>
          <w:szCs w:val="18"/>
        </w:rPr>
        <w:t>Fondly known as the Friendliest Complex in New Smyrna Beach;”</w:t>
      </w:r>
      <w:r>
        <w:rPr>
          <w:rFonts w:eastAsia="Arial Unicode MS" w:cstheme="minorHAnsi"/>
          <w:sz w:val="18"/>
          <w:szCs w:val="18"/>
        </w:rPr>
        <w:t xml:space="preserve"> built 1978.</w:t>
      </w:r>
    </w:p>
    <w:p>
      <w:pPr>
        <w:contextualSpacing/>
        <w:jc w:val="center"/>
      </w:pPr>
      <w:bookmarkStart w:id="1" w:name="_Hlk80335590"/>
    </w:p>
    <w:p>
      <w:pPr>
        <w:contextualSpacing/>
        <w:jc w:val="center"/>
        <w:rPr>
          <w:rFonts w:eastAsia="Calibri" w:cs="Times New Roman"/>
          <w:b/>
          <w:color w:val="000000"/>
          <w:sz w:val="28"/>
          <w:szCs w:val="28"/>
          <w:shd w:val="clear" w:color="auto" w:fill="FFFFFF"/>
        </w:rPr>
      </w:pPr>
      <w:r>
        <w:rPr>
          <w:rFonts w:eastAsia="Calibri" w:cs="Times New Roman"/>
          <w:b/>
          <w:color w:val="0070C0"/>
          <w:sz w:val="28"/>
          <w:szCs w:val="28"/>
          <w:shd w:val="clear" w:color="auto" w:fill="FFFFFF"/>
        </w:rPr>
        <w:t>Noteworthy in this year’s update</w:t>
      </w:r>
    </w:p>
    <w:p>
      <w:pPr>
        <w:contextualSpacing/>
        <w:rPr>
          <w:rFonts w:eastAsia="Calibri" w:cs="Times New Roman"/>
          <w:b/>
          <w:color w:val="000000"/>
          <w:sz w:val="24"/>
          <w:szCs w:val="24"/>
          <w:shd w:val="clear" w:color="auto" w:fill="FFFFFF"/>
        </w:rPr>
      </w:pPr>
    </w:p>
    <w:p>
      <w:pPr>
        <w:contextualSpacing/>
        <w:rPr>
          <w:rFonts w:eastAsia="Calibri" w:cs="Times New Roman"/>
          <w:b/>
          <w:color w:val="000000"/>
          <w:sz w:val="24"/>
          <w:szCs w:val="24"/>
          <w:shd w:val="clear" w:color="auto" w:fill="FFFFFF"/>
        </w:rPr>
        <w:sectPr>
          <w:pgSz w:w="12240" w:h="15840"/>
          <w:pgMar w:top="1440" w:right="1440" w:bottom="1440" w:left="1440" w:header="720" w:footer="720" w:gutter="0"/>
          <w:cols w:space="720"/>
          <w:docGrid w:linePitch="360"/>
        </w:sectPr>
      </w:pPr>
    </w:p>
    <w:p>
      <w:pPr>
        <w:contextualSpacing/>
        <w:rPr>
          <w:rFonts w:eastAsia="Calibri" w:cs="Times New Roman"/>
          <w:b/>
          <w:color w:val="000000"/>
          <w:sz w:val="24"/>
          <w:szCs w:val="24"/>
          <w:u w:val="single"/>
          <w:shd w:val="clear" w:color="auto" w:fill="FFFFFF"/>
        </w:rPr>
      </w:pPr>
      <w:r>
        <w:rPr>
          <w:rFonts w:eastAsia="Calibri" w:cs="Times New Roman"/>
          <w:b/>
          <w:color w:val="000000"/>
          <w:sz w:val="24"/>
          <w:szCs w:val="24"/>
          <w:u w:val="single"/>
          <w:shd w:val="clear" w:color="auto" w:fill="FFFFFF"/>
        </w:rPr>
        <w:lastRenderedPageBreak/>
        <w:t>Winter rates</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Winter rates ranged from $2900/mo. to $6400/mo. with a median of $3990/mo.</w:t>
      </w:r>
    </w:p>
    <w:p>
      <w:pPr>
        <w:numPr>
          <w:ilvl w:val="0"/>
          <w:numId w:val="2"/>
        </w:numPr>
        <w:spacing w:before="100" w:beforeAutospacing="1" w:after="100" w:afterAutospacing="1" w:line="240" w:lineRule="auto"/>
        <w:rPr>
          <w:rFonts w:eastAsia="Times New Roman" w:cstheme="minorHAnsi"/>
          <w:b/>
          <w:color w:val="000000"/>
          <w:sz w:val="24"/>
          <w:szCs w:val="24"/>
          <w:u w:val="single"/>
        </w:rPr>
      </w:pPr>
      <w:r>
        <w:rPr>
          <w:rFonts w:ascii="Times New Roman" w:eastAsia="Times New Roman" w:hAnsi="Times New Roman" w:cs="Times New Roman"/>
          <w:color w:val="000000"/>
        </w:rPr>
        <w:t>Watermark winter rates ($3210-3410) rank 11</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of 15 </w:t>
      </w:r>
      <w:r>
        <w:rPr>
          <w:rFonts w:ascii="Times New Roman" w:eastAsia="Times New Roman" w:hAnsi="Times New Roman" w:cs="Times New Roman"/>
          <w:color w:val="000000"/>
          <w:highlight w:val="yellow"/>
        </w:rPr>
        <w:t>[$500+ under survey median</w:t>
      </w:r>
      <w:r>
        <w:rPr>
          <w:rFonts w:ascii="Times New Roman" w:eastAsia="Times New Roman" w:hAnsi="Times New Roman" w:cs="Times New Roman"/>
          <w:color w:val="000000"/>
        </w:rPr>
        <w:t>]</w:t>
      </w:r>
    </w:p>
    <w:p>
      <w:pPr>
        <w:spacing w:before="100" w:beforeAutospacing="1" w:after="100" w:afterAutospacing="1" w:line="240" w:lineRule="auto"/>
        <w:rPr>
          <w:rFonts w:eastAsia="Times New Roman" w:cstheme="minorHAnsi"/>
          <w:b/>
          <w:color w:val="000000"/>
          <w:sz w:val="24"/>
          <w:szCs w:val="24"/>
          <w:u w:val="single"/>
        </w:rPr>
      </w:pPr>
      <w:r>
        <w:rPr>
          <w:rFonts w:eastAsia="Times New Roman" w:cstheme="minorHAnsi"/>
          <w:b/>
          <w:color w:val="000000"/>
          <w:sz w:val="24"/>
          <w:szCs w:val="24"/>
          <w:u w:val="single"/>
        </w:rPr>
        <w:lastRenderedPageBreak/>
        <w:t>Summer rates</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Summer rate range from $979/wk. to $3000/wk. with a median of $1640/wk.</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Watermark summer rates ($1445-1520) rank tied for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of 15)</w:t>
      </w:r>
      <w:r>
        <w:rPr>
          <w:rFonts w:ascii="Times New Roman" w:eastAsia="Times New Roman" w:hAnsi="Times New Roman" w:cs="Times New Roman"/>
          <w:color w:val="000000"/>
          <w:highlight w:val="yellow"/>
        </w:rPr>
        <w:t xml:space="preserve"> [$100+ under survey median</w:t>
      </w:r>
      <w:r>
        <w:rPr>
          <w:rFonts w:ascii="Times New Roman" w:eastAsia="Times New Roman" w:hAnsi="Times New Roman" w:cs="Times New Roman"/>
          <w:color w:val="000000"/>
        </w:rPr>
        <w:t>]</w:t>
      </w:r>
    </w:p>
    <w:p>
      <w:pPr>
        <w:numPr>
          <w:ilvl w:val="0"/>
          <w:numId w:val="2"/>
        </w:numPr>
        <w:spacing w:before="100" w:beforeAutospacing="1" w:after="100" w:afterAutospacing="1" w:line="240" w:lineRule="auto"/>
        <w:rPr>
          <w:rFonts w:ascii="Calibri" w:eastAsia="Times New Roman" w:hAnsi="Calibri" w:cs="Arial"/>
          <w:b/>
          <w:color w:val="000000"/>
        </w:rPr>
      </w:pPr>
      <w:r>
        <w:rPr>
          <w:rFonts w:ascii="Times New Roman" w:eastAsia="Times New Roman" w:hAnsi="Times New Roman" w:cs="Times New Roman"/>
          <w:color w:val="000000"/>
        </w:rPr>
        <w:t>Rate nearest ours: Colony Beach Club @ $1445</w:t>
      </w:r>
    </w:p>
    <w:p>
      <w:pPr>
        <w:spacing w:before="100" w:beforeAutospacing="1" w:after="100" w:afterAutospacing="1" w:line="240" w:lineRule="auto"/>
        <w:rPr>
          <w:rFonts w:eastAsia="Times New Roman" w:cstheme="minorHAnsi"/>
          <w:b/>
          <w:color w:val="000000"/>
          <w:sz w:val="24"/>
          <w:szCs w:val="24"/>
        </w:rPr>
      </w:pPr>
      <w:r>
        <w:rPr>
          <w:rFonts w:eastAsia="Times New Roman" w:cstheme="minorHAnsi"/>
          <w:b/>
          <w:color w:val="000000"/>
          <w:sz w:val="24"/>
          <w:szCs w:val="24"/>
          <w:u w:val="single"/>
        </w:rPr>
        <w:t>Off-season rates</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Off-season rate range: $870/</w:t>
      </w:r>
      <w:proofErr w:type="spellStart"/>
      <w:r>
        <w:rPr>
          <w:rFonts w:ascii="Times New Roman" w:eastAsia="Times New Roman" w:hAnsi="Times New Roman" w:cs="Times New Roman"/>
          <w:color w:val="000000"/>
        </w:rPr>
        <w:t>wk</w:t>
      </w:r>
      <w:proofErr w:type="spellEnd"/>
      <w:r>
        <w:rPr>
          <w:rFonts w:ascii="Times New Roman" w:eastAsia="Times New Roman" w:hAnsi="Times New Roman" w:cs="Times New Roman"/>
          <w:color w:val="000000"/>
        </w:rPr>
        <w:t xml:space="preserve"> to $2000/</w:t>
      </w:r>
      <w:proofErr w:type="spellStart"/>
      <w:r>
        <w:rPr>
          <w:rFonts w:ascii="Times New Roman" w:eastAsia="Times New Roman" w:hAnsi="Times New Roman" w:cs="Times New Roman"/>
          <w:color w:val="000000"/>
        </w:rPr>
        <w:t>wk</w:t>
      </w:r>
      <w:proofErr w:type="spellEnd"/>
      <w:r>
        <w:rPr>
          <w:rFonts w:ascii="Times New Roman" w:eastAsia="Times New Roman" w:hAnsi="Times New Roman" w:cs="Times New Roman"/>
          <w:color w:val="000000"/>
        </w:rPr>
        <w:t xml:space="preserve"> with a median of $1175/</w:t>
      </w:r>
      <w:proofErr w:type="spellStart"/>
      <w:r>
        <w:rPr>
          <w:rFonts w:ascii="Times New Roman" w:eastAsia="Times New Roman" w:hAnsi="Times New Roman" w:cs="Times New Roman"/>
          <w:color w:val="000000"/>
        </w:rPr>
        <w:t>wk</w:t>
      </w:r>
      <w:proofErr w:type="spellEnd"/>
    </w:p>
    <w:p>
      <w:pPr>
        <w:numPr>
          <w:ilvl w:val="0"/>
          <w:numId w:val="2"/>
        </w:numPr>
        <w:spacing w:before="100" w:beforeAutospacing="1" w:after="100" w:afterAutospacing="1" w:line="240" w:lineRule="auto"/>
        <w:rPr>
          <w:rFonts w:ascii="Calibri" w:eastAsia="Times New Roman" w:hAnsi="Calibri" w:cs="Arial"/>
          <w:b/>
          <w:color w:val="000000"/>
        </w:rPr>
      </w:pPr>
      <w:r>
        <w:rPr>
          <w:rFonts w:ascii="Times New Roman" w:eastAsia="Times New Roman" w:hAnsi="Times New Roman" w:cs="Times New Roman"/>
          <w:color w:val="000000"/>
        </w:rPr>
        <w:t>Watermark off-season rates ($930-1005) rank</w:t>
      </w:r>
      <w:r>
        <w:rPr>
          <w:rFonts w:ascii="Calibri" w:eastAsia="Times New Roman" w:hAnsi="Calibri" w:cs="Arial"/>
          <w:b/>
          <w:color w:val="000000"/>
        </w:rPr>
        <w:t xml:space="preserve"> </w:t>
      </w:r>
      <w:r>
        <w:rPr>
          <w:rFonts w:ascii="Times New Roman" w:eastAsia="Times New Roman" w:hAnsi="Times New Roman" w:cs="Times New Roman"/>
          <w:color w:val="000000"/>
        </w:rPr>
        <w:t>14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of 15 </w:t>
      </w:r>
      <w:r>
        <w:rPr>
          <w:rFonts w:ascii="Times New Roman" w:eastAsia="Times New Roman" w:hAnsi="Times New Roman" w:cs="Times New Roman"/>
          <w:color w:val="000000"/>
          <w:highlight w:val="yellow"/>
        </w:rPr>
        <w:t>[$150+ under survey median]</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Rate nearest ours: Colony Beach Club @ $975.</w:t>
      </w:r>
    </w:p>
    <w:p>
      <w:pPr>
        <w:spacing w:before="100" w:beforeAutospacing="1" w:after="100" w:afterAutospacing="1" w:line="240" w:lineRule="auto"/>
        <w:rPr>
          <w:rFonts w:ascii="Calibri" w:eastAsia="Times New Roman" w:hAnsi="Calibri" w:cs="Arial"/>
          <w:b/>
          <w:color w:val="000000"/>
          <w:sz w:val="24"/>
          <w:szCs w:val="24"/>
          <w:u w:val="single"/>
        </w:rPr>
      </w:pPr>
      <w:r>
        <w:rPr>
          <w:rFonts w:ascii="Calibri" w:eastAsia="Times New Roman" w:hAnsi="Calibri" w:cs="Arial"/>
          <w:b/>
          <w:color w:val="000000"/>
          <w:sz w:val="24"/>
          <w:szCs w:val="24"/>
          <w:u w:val="single"/>
        </w:rPr>
        <w:t>Nearest to us</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winter rate: Sunrise @ $3300</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summer rate: Colony Beach Club @ $1445</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off-season rate: Colony Beach Club @ $975</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age (41 years): Sunrise (40 years)</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square footage: Errol by the Sea</w:t>
      </w:r>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physical distance: </w:t>
      </w:r>
      <w:proofErr w:type="spellStart"/>
      <w:r>
        <w:rPr>
          <w:rFonts w:ascii="Times New Roman" w:eastAsia="Times New Roman" w:hAnsi="Times New Roman" w:cs="Times New Roman"/>
          <w:color w:val="000000"/>
        </w:rPr>
        <w:t>WinSan</w:t>
      </w:r>
      <w:proofErr w:type="spellEnd"/>
    </w:p>
    <w:p>
      <w:pPr>
        <w:numPr>
          <w:ilvl w:val="0"/>
          <w:numId w:val="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 walking distance to Flagler Ave: </w:t>
      </w:r>
      <w:proofErr w:type="spellStart"/>
      <w:r>
        <w:rPr>
          <w:rFonts w:ascii="Times New Roman" w:eastAsia="Times New Roman" w:hAnsi="Times New Roman" w:cs="Times New Roman"/>
          <w:color w:val="000000"/>
        </w:rPr>
        <w:t>WinSan</w:t>
      </w:r>
      <w:proofErr w:type="spellEnd"/>
    </w:p>
    <w:p>
      <w:pPr>
        <w:spacing w:before="100" w:beforeAutospacing="1" w:after="100" w:afterAutospacing="1" w:line="240" w:lineRule="auto"/>
        <w:rPr>
          <w:rFonts w:eastAsia="Times New Roman" w:cstheme="minorHAnsi"/>
          <w:b/>
          <w:color w:val="000000"/>
        </w:rPr>
      </w:pPr>
      <w:r>
        <w:rPr>
          <w:rFonts w:eastAsia="Times New Roman" w:cstheme="minorHAnsi"/>
          <w:b/>
          <w:color w:val="000000"/>
        </w:rPr>
        <w:t>Significant rate adjustments since last survey (2019)</w:t>
      </w:r>
    </w:p>
    <w:p>
      <w:pPr>
        <w:numPr>
          <w:ilvl w:val="0"/>
          <w:numId w:val="3"/>
        </w:numPr>
        <w:spacing w:before="100" w:beforeAutospacing="1" w:after="100" w:afterAutospacing="1" w:line="240" w:lineRule="auto"/>
        <w:rPr>
          <w:rFonts w:ascii="Times New Roman" w:hAnsi="Times New Roman" w:cs="Times New Roman"/>
        </w:rPr>
      </w:pPr>
      <w:r>
        <w:rPr>
          <w:rFonts w:ascii="Times New Roman" w:hAnsi="Times New Roman" w:cs="Times New Roman"/>
        </w:rPr>
        <w:t>Sandpiper raised its monthly winter rates $1200/mo. since 2019</w:t>
      </w:r>
    </w:p>
    <w:p>
      <w:pPr>
        <w:numPr>
          <w:ilvl w:val="0"/>
          <w:numId w:val="3"/>
        </w:numPr>
        <w:spacing w:before="100" w:beforeAutospacing="1" w:after="100" w:afterAutospacing="1" w:line="240" w:lineRule="auto"/>
        <w:rPr>
          <w:rFonts w:ascii="Times New Roman" w:hAnsi="Times New Roman" w:cs="Times New Roman"/>
        </w:rPr>
      </w:pPr>
      <w:r>
        <w:rPr>
          <w:rFonts w:ascii="Times New Roman" w:hAnsi="Times New Roman" w:cs="Times New Roman"/>
        </w:rPr>
        <w:t>Sunrise lowered some monthly winter rates by $150/mo. since 2019</w:t>
      </w:r>
    </w:p>
    <w:p>
      <w:pPr>
        <w:spacing w:after="200" w:line="276" w:lineRule="auto"/>
        <w:rPr>
          <w:b/>
          <w:u w:val="single"/>
        </w:rPr>
      </w:pPr>
      <w:r>
        <w:rPr>
          <w:b/>
          <w:u w:val="single"/>
        </w:rPr>
        <w:t xml:space="preserve">Trends </w:t>
      </w:r>
    </w:p>
    <w:p>
      <w:pPr>
        <w:numPr>
          <w:ilvl w:val="0"/>
          <w:numId w:val="4"/>
        </w:numPr>
        <w:spacing w:before="100" w:beforeAutospacing="1" w:after="100" w:afterAutospacing="1" w:line="240" w:lineRule="auto"/>
        <w:contextualSpacing/>
        <w:rPr>
          <w:rFonts w:ascii="Times New Roman" w:eastAsia="Times New Roman" w:hAnsi="Times New Roman" w:cs="Times New Roman"/>
          <w:b/>
          <w:color w:val="000000"/>
        </w:rPr>
      </w:pPr>
      <w:r>
        <w:rPr>
          <w:rFonts w:ascii="Times New Roman" w:eastAsia="Times New Roman" w:hAnsi="Times New Roman" w:cs="Times New Roman"/>
          <w:color w:val="000000"/>
        </w:rPr>
        <w:t>A majority (12 of 15) passed the $1000/wk. threshold in off-season rates. [Our 2 BR hasn’t, but would likely with the next increase]</w:t>
      </w:r>
    </w:p>
    <w:p>
      <w:pPr>
        <w:numPr>
          <w:ilvl w:val="0"/>
          <w:numId w:val="4"/>
        </w:numPr>
        <w:spacing w:after="200" w:line="276" w:lineRule="auto"/>
        <w:contextualSpacing/>
        <w:rPr>
          <w:b/>
          <w:u w:val="single"/>
        </w:rPr>
      </w:pPr>
      <w:r>
        <w:rPr>
          <w:rFonts w:ascii="Times New Roman" w:hAnsi="Times New Roman" w:cs="Times New Roman"/>
        </w:rPr>
        <w:t>A majority (11 of 15) charge</w:t>
      </w:r>
      <w:r>
        <w:rPr>
          <w:rFonts w:ascii="Times New Roman" w:eastAsia="Times New Roman" w:hAnsi="Times New Roman" w:cs="Times New Roman"/>
          <w:color w:val="000000"/>
        </w:rPr>
        <w:t xml:space="preserve"> extra for holiday stays. [Watermark hasn’t for years</w:t>
      </w:r>
      <w:bookmarkStart w:id="2" w:name="_Hlk80336252"/>
      <w:bookmarkEnd w:id="1"/>
      <w:r>
        <w:rPr>
          <w:rFonts w:ascii="Times New Roman" w:eastAsia="Times New Roman" w:hAnsi="Times New Roman" w:cs="Times New Roman"/>
          <w:color w:val="000000"/>
        </w:rPr>
        <w:t>]</w:t>
      </w:r>
      <w:r>
        <w:rPr>
          <w:b/>
          <w:u w:val="single"/>
        </w:rPr>
        <w:t>.</w:t>
      </w:r>
    </w:p>
    <w:p>
      <w:pPr>
        <w:numPr>
          <w:ilvl w:val="0"/>
          <w:numId w:val="4"/>
        </w:numPr>
        <w:spacing w:after="200" w:line="276" w:lineRule="auto"/>
        <w:contextualSpacing/>
        <w:rPr>
          <w:b/>
          <w:u w:val="single"/>
        </w:rPr>
      </w:pPr>
      <w:r>
        <w:rPr>
          <w:rFonts w:ascii="Times New Roman" w:eastAsia="Times New Roman" w:hAnsi="Times New Roman" w:cs="Times New Roman"/>
          <w:color w:val="000000"/>
        </w:rPr>
        <w:t xml:space="preserve">The condos surveyed appear to be more closely split on the use of credit cards [Watermark does not accept any due to the extra expense associated with them]. </w:t>
      </w:r>
    </w:p>
    <w:p>
      <w:pPr>
        <w:spacing w:after="200" w:line="276" w:lineRule="auto"/>
        <w:ind w:left="360"/>
        <w:contextualSpacing/>
        <w:rPr>
          <w:b/>
          <w:u w:val="single"/>
        </w:rPr>
      </w:pPr>
    </w:p>
    <w:p>
      <w:pPr>
        <w:spacing w:after="0" w:line="240" w:lineRule="auto"/>
        <w:jc w:val="center"/>
        <w:rPr>
          <w:rFonts w:eastAsia="Times New Roman" w:cs="Times New Roman"/>
          <w:b/>
          <w:sz w:val="36"/>
          <w:szCs w:val="36"/>
          <w:u w:val="single"/>
        </w:rPr>
      </w:pPr>
      <w:r>
        <w:rPr>
          <w:rFonts w:eastAsia="Times New Roman" w:cs="Times New Roman"/>
          <w:b/>
          <w:sz w:val="36"/>
          <w:szCs w:val="36"/>
          <w:u w:val="single"/>
        </w:rPr>
        <w:t>Watermark’s current marketing niche</w:t>
      </w:r>
    </w:p>
    <w:p>
      <w:pPr>
        <w:spacing w:after="0" w:line="240" w:lineRule="auto"/>
        <w:rPr>
          <w:rFonts w:eastAsia="Times New Roman" w:cs="Times New Roman"/>
          <w:sz w:val="24"/>
          <w:szCs w:val="24"/>
          <w:u w:val="single"/>
        </w:rPr>
      </w:pPr>
    </w:p>
    <w:p>
      <w:pPr>
        <w:spacing w:after="0" w:line="240" w:lineRule="auto"/>
        <w:rPr>
          <w:rFonts w:eastAsia="Times New Roman" w:cs="Times New Roman"/>
          <w:sz w:val="24"/>
          <w:szCs w:val="24"/>
          <w:u w:val="single"/>
        </w:rPr>
        <w:sectPr>
          <w:type w:val="continuous"/>
          <w:pgSz w:w="12240" w:h="15840"/>
          <w:pgMar w:top="1440" w:right="1440" w:bottom="1440" w:left="1440" w:header="720" w:footer="720" w:gutter="0"/>
          <w:cols w:space="720"/>
          <w:docGrid w:linePitch="360"/>
        </w:sectPr>
      </w:pP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Nice, clean, well-equipped all-oceanfront rentals on the driving side of the beach</w:t>
      </w: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walk to festive Flagler Ave.</w:t>
      </w: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smaller vacation condo rentals in terms of available rentals.</w:t>
      </w: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more spacious units in terms of square footage </w:t>
      </w: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few NSB condominiums that don’t raise rates on holidays.</w:t>
      </w:r>
    </w:p>
    <w:p>
      <w:pPr>
        <w:numPr>
          <w:ilvl w:val="0"/>
          <w:numId w:val="5"/>
        </w:numPr>
        <w:spacing w:after="0" w:line="240" w:lineRule="auto"/>
        <w:rPr>
          <w:rFonts w:ascii="Times New Roman" w:eastAsia="Times New Roman" w:hAnsi="Times New Roman" w:cs="Times New Roman"/>
          <w:sz w:val="24"/>
          <w:szCs w:val="24"/>
        </w:rPr>
        <w:sectPr>
          <w:type w:val="continuous"/>
          <w:pgSz w:w="12240" w:h="15840"/>
          <w:pgMar w:top="1440" w:right="1440" w:bottom="1440" w:left="1440" w:header="720" w:footer="720" w:gutter="0"/>
          <w:cols w:space="720"/>
          <w:docGrid w:linePitch="360"/>
        </w:sectPr>
      </w:pPr>
    </w:p>
    <w:p>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Good value </w:t>
      </w:r>
    </w:p>
    <w:bookmarkEnd w:id="2"/>
    <w:p>
      <w:pPr>
        <w:spacing w:before="100" w:beforeAutospacing="1" w:after="100" w:afterAutospacing="1" w:line="240" w:lineRule="auto"/>
        <w:jc w:val="center"/>
        <w:rPr>
          <w:rFonts w:eastAsia="Times New Roman" w:cstheme="minorHAnsi"/>
          <w:b/>
          <w:color w:val="000000"/>
          <w:sz w:val="36"/>
          <w:szCs w:val="36"/>
          <w:u w:val="single"/>
        </w:rPr>
        <w:sectPr>
          <w:type w:val="continuous"/>
          <w:pgSz w:w="12240" w:h="15840"/>
          <w:pgMar w:top="1440" w:right="1440" w:bottom="1440" w:left="1440" w:header="720" w:footer="720" w:gutter="0"/>
          <w:cols w:space="720"/>
          <w:docGrid w:linePitch="360"/>
        </w:sectPr>
      </w:pPr>
      <w:r>
        <w:rPr>
          <w:rFonts w:eastAsia="Times New Roman" w:cstheme="minorHAnsi"/>
          <w:b/>
          <w:color w:val="000000"/>
          <w:sz w:val="36"/>
          <w:szCs w:val="36"/>
          <w:u w:val="single"/>
        </w:rPr>
        <w:t>Managers’ assessment</w:t>
      </w:r>
    </w:p>
    <w:p>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We both feel that the rates should go up in all categories but we feel that each season should be addressed individually as opposed to across the board. </w:t>
      </w:r>
    </w:p>
    <w:p>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hear from tenants and prospective tenants daily in the office, on the phone and via email.  They share their experiences with other condos and why they have left those buildings. We want to be sure that we are being fair and the increase is justified. </w:t>
      </w:r>
    </w:p>
    <w:p>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previous meetings, we have all agreed that it is better to increase a smaller amount regularly than to increase a large amount every so often.-- D&amp;K </w:t>
      </w:r>
    </w:p>
    <w:p>
      <w:pPr>
        <w:pStyle w:val="NoSpacing"/>
        <w:jc w:val="center"/>
        <w:rPr>
          <w:rFonts w:ascii="Times New Roman" w:hAnsi="Times New Roman" w:cs="Times New Roman"/>
        </w:rPr>
      </w:pPr>
      <w:r>
        <w:rPr>
          <w:rFonts w:ascii="Times New Roman" w:hAnsi="Times New Roman" w:cs="Times New Roman"/>
        </w:rPr>
        <w:t>----------------------------------------------------------------------------------------</w:t>
      </w:r>
    </w:p>
    <w:p>
      <w:pPr>
        <w:pStyle w:val="NoSpacing"/>
        <w:jc w:val="center"/>
        <w:rPr>
          <w:rFonts w:ascii="Times New Roman" w:hAnsi="Times New Roman" w:cs="Times New Roman"/>
        </w:rPr>
      </w:pPr>
    </w:p>
    <w:p>
      <w:pPr>
        <w:pStyle w:val="NoSpacing"/>
        <w:jc w:val="center"/>
        <w:rPr>
          <w:rFonts w:ascii="Times New Roman" w:hAnsi="Times New Roman" w:cs="Times New Roman"/>
        </w:rPr>
      </w:pPr>
    </w:p>
    <w:p>
      <w:pPr>
        <w:pStyle w:val="NoSpacing"/>
        <w:jc w:val="center"/>
        <w:rPr>
          <w:rFonts w:ascii="Times New Roman" w:hAnsi="Times New Roman" w:cs="Times New Roman"/>
        </w:rPr>
      </w:pPr>
    </w:p>
    <w:p>
      <w:pPr>
        <w:pStyle w:val="NoSpacing"/>
        <w:jc w:val="center"/>
        <w:rPr>
          <w:rFonts w:ascii="Times New Roman" w:hAnsi="Times New Roman" w:cs="Times New Roman"/>
        </w:rPr>
      </w:pPr>
      <w:r>
        <w:rPr>
          <w:rFonts w:ascii="Arial" w:eastAsia="Times New Roman" w:hAnsi="Arial" w:cs="Arial"/>
          <w:b/>
          <w:bCs/>
          <w:sz w:val="24"/>
          <w:szCs w:val="24"/>
        </w:rPr>
        <w:t>October 19, 2021</w:t>
      </w:r>
    </w:p>
    <w:p>
      <w:pPr>
        <w:pStyle w:val="NoSpacing"/>
        <w:jc w:val="center"/>
        <w:rPr>
          <w:rFonts w:ascii="Times New Roman" w:hAnsi="Times New Roman" w:cs="Times New Roman"/>
        </w:rPr>
      </w:pPr>
    </w:p>
    <w:p>
      <w:pPr>
        <w:shd w:val="clear" w:color="auto" w:fill="FFFFFF"/>
        <w:spacing w:after="0" w:line="336" w:lineRule="atLeast"/>
        <w:jc w:val="center"/>
        <w:rPr>
          <w:rFonts w:ascii="Arial" w:eastAsia="Times New Roman" w:hAnsi="Arial" w:cs="Arial"/>
          <w:sz w:val="20"/>
          <w:szCs w:val="20"/>
        </w:rPr>
      </w:pPr>
      <w:r>
        <w:rPr>
          <w:rFonts w:eastAsia="Times New Roman" w:cstheme="minorHAnsi"/>
          <w:b/>
          <w:noProof/>
          <w:color w:val="000000"/>
          <w:sz w:val="36"/>
          <w:szCs w:val="36"/>
        </w:rPr>
        <w:drawing>
          <wp:inline distT="0" distB="0" distL="0" distR="0">
            <wp:extent cx="3466532" cy="2311022"/>
            <wp:effectExtent l="0" t="0" r="635" b="0"/>
            <wp:docPr id="32" name="Picture 32" descr="C:\Users\Bill\Pictures\2014 01 01\P10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Pictures\2014 01 01\P10119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7083" cy="2324723"/>
                    </a:xfrm>
                    <a:prstGeom prst="rect">
                      <a:avLst/>
                    </a:prstGeom>
                    <a:noFill/>
                    <a:ln>
                      <a:noFill/>
                    </a:ln>
                  </pic:spPr>
                </pic:pic>
              </a:graphicData>
            </a:graphic>
          </wp:inline>
        </w:drawing>
      </w:r>
      <w:r>
        <w:rPr>
          <w:rFonts w:ascii="Arial" w:eastAsia="Times New Roman" w:hAnsi="Arial" w:cs="Arial"/>
          <w:b/>
          <w:bCs/>
          <w:color w:val="2E74B5"/>
          <w:sz w:val="24"/>
          <w:szCs w:val="24"/>
        </w:rPr>
        <w:br/>
      </w:r>
    </w:p>
    <w:p>
      <w:pPr>
        <w:shd w:val="clear" w:color="auto" w:fill="FFFFFF"/>
        <w:spacing w:after="0" w:line="336" w:lineRule="atLeast"/>
        <w:jc w:val="center"/>
        <w:rPr>
          <w:rFonts w:ascii="Arial" w:eastAsia="Times New Roman" w:hAnsi="Arial" w:cs="Arial"/>
          <w:b/>
          <w:color w:val="000000"/>
          <w:sz w:val="48"/>
          <w:szCs w:val="48"/>
        </w:rPr>
      </w:pPr>
      <w:r>
        <w:rPr>
          <w:rFonts w:ascii="Arial" w:eastAsia="Times New Roman" w:hAnsi="Arial" w:cs="Arial"/>
          <w:b/>
          <w:color w:val="2E74B5"/>
          <w:sz w:val="48"/>
          <w:szCs w:val="48"/>
        </w:rPr>
        <w:t>Rental Group Newsletter</w:t>
      </w:r>
    </w:p>
    <w:p>
      <w:pPr>
        <w:shd w:val="clear" w:color="auto" w:fill="FFFFFF"/>
        <w:spacing w:after="0" w:line="336" w:lineRule="atLeast"/>
        <w:jc w:val="center"/>
        <w:rPr>
          <w:rFonts w:ascii="Arial" w:eastAsia="Times New Roman" w:hAnsi="Arial" w:cs="Arial"/>
          <w:color w:val="000000"/>
          <w:sz w:val="20"/>
          <w:szCs w:val="20"/>
        </w:rPr>
      </w:pPr>
    </w:p>
    <w:p>
      <w:pPr>
        <w:shd w:val="clear" w:color="auto" w:fill="FFFFFF"/>
        <w:spacing w:after="0" w:line="336" w:lineRule="atLeast"/>
        <w:ind w:firstLine="720"/>
        <w:rPr>
          <w:rFonts w:ascii="Arial" w:eastAsia="Times New Roman" w:hAnsi="Arial" w:cs="Arial"/>
          <w:color w:val="000000"/>
          <w:sz w:val="20"/>
          <w:szCs w:val="20"/>
        </w:rPr>
      </w:pPr>
      <w:r>
        <w:rPr>
          <w:rFonts w:ascii="New serif" w:eastAsia="Times New Roman" w:hAnsi="New serif" w:cs="Arial"/>
          <w:color w:val="000000"/>
          <w:sz w:val="24"/>
          <w:szCs w:val="24"/>
        </w:rPr>
        <w:t>The Watermark Rental Group voted Saturday to raise winter rates by 6%, in summers by 7% and in the off-season by 5%.</w:t>
      </w:r>
      <w:r>
        <w:rPr>
          <w:rFonts w:ascii="Garamond" w:eastAsia="Times New Roman" w:hAnsi="Garamond" w:cs="Arial"/>
          <w:color w:val="000000"/>
          <w:sz w:val="24"/>
          <w:szCs w:val="24"/>
        </w:rPr>
        <w:t>  </w:t>
      </w:r>
    </w:p>
    <w:p>
      <w:pPr>
        <w:shd w:val="clear" w:color="auto" w:fill="FFFFFF"/>
        <w:spacing w:after="0" w:line="336" w:lineRule="atLeast"/>
        <w:ind w:firstLine="720"/>
        <w:rPr>
          <w:rFonts w:ascii="Arial" w:eastAsia="Times New Roman" w:hAnsi="Arial" w:cs="Arial"/>
          <w:color w:val="000000"/>
          <w:sz w:val="20"/>
          <w:szCs w:val="20"/>
        </w:rPr>
      </w:pPr>
    </w:p>
    <w:p>
      <w:pPr>
        <w:shd w:val="clear" w:color="auto" w:fill="FFFFFF"/>
        <w:spacing w:after="0" w:line="336" w:lineRule="atLeast"/>
        <w:ind w:firstLine="720"/>
        <w:rPr>
          <w:rFonts w:ascii="Arial" w:eastAsia="Times New Roman" w:hAnsi="Arial" w:cs="Arial"/>
          <w:color w:val="000000"/>
          <w:sz w:val="20"/>
          <w:szCs w:val="20"/>
        </w:rPr>
      </w:pPr>
      <w:r>
        <w:rPr>
          <w:rFonts w:ascii="Garamond" w:eastAsia="Times New Roman" w:hAnsi="Garamond" w:cs="Arial"/>
          <w:color w:val="000000"/>
          <w:sz w:val="24"/>
          <w:szCs w:val="24"/>
        </w:rPr>
        <w:t xml:space="preserve">Ten of 24 owners who rent out their units participated in this year’s rate review, overwhelmingly approving the rental </w:t>
      </w:r>
      <w:proofErr w:type="gramStart"/>
      <w:r>
        <w:rPr>
          <w:rFonts w:ascii="Garamond" w:eastAsia="Times New Roman" w:hAnsi="Garamond" w:cs="Arial"/>
          <w:color w:val="000000"/>
          <w:sz w:val="24"/>
          <w:szCs w:val="24"/>
        </w:rPr>
        <w:t>managers</w:t>
      </w:r>
      <w:proofErr w:type="gramEnd"/>
      <w:r>
        <w:rPr>
          <w:rFonts w:ascii="Garamond" w:eastAsia="Times New Roman" w:hAnsi="Garamond" w:cs="Arial"/>
          <w:color w:val="000000"/>
          <w:sz w:val="24"/>
          <w:szCs w:val="24"/>
        </w:rPr>
        <w:t xml:space="preserve"> guidance that took into consideration such key pricing factors as</w:t>
      </w:r>
    </w:p>
    <w:p>
      <w:pPr>
        <w:shd w:val="clear" w:color="auto" w:fill="FFFFFF"/>
        <w:spacing w:after="0" w:line="336" w:lineRule="atLeast"/>
        <w:ind w:firstLine="720"/>
        <w:rPr>
          <w:rFonts w:ascii="Arial" w:eastAsia="Times New Roman" w:hAnsi="Arial" w:cs="Arial"/>
          <w:color w:val="000000"/>
          <w:sz w:val="20"/>
          <w:szCs w:val="20"/>
        </w:rPr>
      </w:pPr>
      <w:r>
        <w:rPr>
          <w:rFonts w:ascii="Arial" w:eastAsia="Times New Roman" w:hAnsi="Arial" w:cs="Arial"/>
          <w:color w:val="000000"/>
          <w:sz w:val="20"/>
          <w:szCs w:val="20"/>
        </w:rPr>
        <w:t> </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t></w:t>
      </w:r>
      <w:r>
        <w:rPr>
          <w:rFonts w:ascii="New" w:eastAsia="Times New Roman" w:hAnsi="New" w:cs="Arial"/>
          <w:color w:val="000000"/>
          <w:sz w:val="14"/>
          <w:szCs w:val="14"/>
        </w:rPr>
        <w:t>    -- </w:t>
      </w:r>
      <w:r>
        <w:rPr>
          <w:rFonts w:ascii="Arial" w:eastAsia="Times New Roman" w:hAnsi="Arial" w:cs="Arial"/>
          <w:color w:val="000000"/>
          <w:sz w:val="20"/>
          <w:szCs w:val="20"/>
        </w:rPr>
        <w:t>  </w:t>
      </w:r>
      <w:r>
        <w:rPr>
          <w:rFonts w:ascii="New" w:eastAsia="Times New Roman" w:hAnsi="New" w:cs="Arial"/>
          <w:color w:val="000000"/>
          <w:sz w:val="14"/>
          <w:szCs w:val="14"/>
        </w:rPr>
        <w:t>---</w:t>
      </w:r>
      <w:r>
        <w:rPr>
          <w:rFonts w:ascii="Garamond" w:eastAsia="Times New Roman" w:hAnsi="Garamond" w:cs="Arial"/>
          <w:color w:val="000000"/>
          <w:sz w:val="24"/>
          <w:szCs w:val="24"/>
        </w:rPr>
        <w:t>our rate history</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t></w:t>
      </w:r>
      <w:r>
        <w:rPr>
          <w:rFonts w:ascii="New" w:eastAsia="Times New Roman" w:hAnsi="New" w:cs="Arial"/>
          <w:color w:val="000000"/>
          <w:sz w:val="14"/>
          <w:szCs w:val="14"/>
        </w:rPr>
        <w:t>       ----</w:t>
      </w:r>
      <w:r>
        <w:rPr>
          <w:rFonts w:ascii="Arial" w:eastAsia="Times New Roman" w:hAnsi="Arial" w:cs="Arial"/>
          <w:color w:val="000000"/>
          <w:sz w:val="20"/>
          <w:szCs w:val="20"/>
        </w:rPr>
        <w:t> </w:t>
      </w:r>
      <w:r>
        <w:rPr>
          <w:rFonts w:ascii="Garamond" w:eastAsia="Times New Roman" w:hAnsi="Garamond" w:cs="Arial"/>
          <w:color w:val="000000"/>
          <w:sz w:val="24"/>
          <w:szCs w:val="24"/>
        </w:rPr>
        <w:t>the findings of our recent rate survey  </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t></w:t>
      </w:r>
      <w:r>
        <w:rPr>
          <w:rFonts w:ascii="New" w:eastAsia="Times New Roman" w:hAnsi="New" w:cs="Arial"/>
          <w:color w:val="000000"/>
          <w:sz w:val="14"/>
          <w:szCs w:val="14"/>
        </w:rPr>
        <w:t>      </w:t>
      </w:r>
      <w:r>
        <w:rPr>
          <w:rFonts w:ascii="Arial" w:eastAsia="Times New Roman" w:hAnsi="Arial" w:cs="Arial"/>
          <w:color w:val="000000"/>
          <w:sz w:val="20"/>
          <w:szCs w:val="20"/>
        </w:rPr>
        <w:t> </w:t>
      </w:r>
      <w:r>
        <w:rPr>
          <w:rFonts w:ascii="New" w:eastAsia="Times New Roman" w:hAnsi="New" w:cs="Arial"/>
          <w:color w:val="000000"/>
          <w:sz w:val="14"/>
          <w:szCs w:val="14"/>
        </w:rPr>
        <w:t> --- </w:t>
      </w:r>
      <w:r>
        <w:rPr>
          <w:rFonts w:ascii="Garamond" w:eastAsia="Times New Roman" w:hAnsi="Garamond" w:cs="Arial"/>
          <w:color w:val="000000"/>
          <w:sz w:val="24"/>
          <w:szCs w:val="24"/>
        </w:rPr>
        <w:t xml:space="preserve">what tenants are </w:t>
      </w:r>
      <w:proofErr w:type="gramStart"/>
      <w:r>
        <w:rPr>
          <w:rFonts w:ascii="Garamond" w:eastAsia="Times New Roman" w:hAnsi="Garamond" w:cs="Arial"/>
          <w:color w:val="000000"/>
          <w:sz w:val="24"/>
          <w:szCs w:val="24"/>
        </w:rPr>
        <w:t>saying</w:t>
      </w:r>
      <w:proofErr w:type="gramEnd"/>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t></w:t>
      </w:r>
      <w:r>
        <w:rPr>
          <w:rFonts w:ascii="New" w:eastAsia="Times New Roman" w:hAnsi="New" w:cs="Arial"/>
          <w:color w:val="000000"/>
          <w:sz w:val="14"/>
          <w:szCs w:val="14"/>
        </w:rPr>
        <w:t>        --- </w:t>
      </w:r>
      <w:r>
        <w:rPr>
          <w:rFonts w:ascii="Times New Roman" w:eastAsia="Times New Roman" w:hAnsi="Times New Roman" w:cs="Times New Roman"/>
          <w:color w:val="000000"/>
          <w:sz w:val="24"/>
          <w:szCs w:val="24"/>
        </w:rPr>
        <w:t>raising rates w/o jeopardizing owner income</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t></w:t>
      </w:r>
      <w:r>
        <w:rPr>
          <w:rFonts w:ascii="New" w:eastAsia="Times New Roman" w:hAnsi="New" w:cs="Arial"/>
          <w:color w:val="000000"/>
          <w:sz w:val="14"/>
          <w:szCs w:val="14"/>
        </w:rPr>
        <w:t>       ---</w:t>
      </w:r>
      <w:proofErr w:type="gramStart"/>
      <w:r>
        <w:rPr>
          <w:rFonts w:ascii="New" w:eastAsia="Times New Roman" w:hAnsi="New" w:cs="Arial"/>
          <w:color w:val="000000"/>
          <w:sz w:val="14"/>
          <w:szCs w:val="14"/>
        </w:rPr>
        <w:t>  </w:t>
      </w:r>
      <w:r>
        <w:rPr>
          <w:rFonts w:ascii="Times New Roman" w:eastAsia="Times New Roman" w:hAnsi="Times New Roman" w:cs="Times New Roman"/>
          <w:color w:val="000000"/>
          <w:sz w:val="24"/>
          <w:szCs w:val="24"/>
        </w:rPr>
        <w:t>our</w:t>
      </w:r>
      <w:proofErr w:type="gramEnd"/>
      <w:r>
        <w:rPr>
          <w:rFonts w:ascii="Times New Roman" w:eastAsia="Times New Roman" w:hAnsi="Times New Roman" w:cs="Times New Roman"/>
          <w:color w:val="000000"/>
          <w:sz w:val="24"/>
          <w:szCs w:val="24"/>
        </w:rPr>
        <w:t xml:space="preserve"> remarkable occupancy rate over the first 9 months of the current year (89%)</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0"/>
          <w:szCs w:val="20"/>
        </w:rPr>
        <w:lastRenderedPageBreak/>
        <w:t></w:t>
      </w:r>
      <w:r>
        <w:rPr>
          <w:rFonts w:ascii="New" w:eastAsia="Times New Roman" w:hAnsi="New" w:cs="Arial"/>
          <w:color w:val="000000"/>
          <w:sz w:val="14"/>
          <w:szCs w:val="14"/>
        </w:rPr>
        <w:t>       ---</w:t>
      </w:r>
      <w:proofErr w:type="gramStart"/>
      <w:r>
        <w:rPr>
          <w:rFonts w:ascii="New" w:eastAsia="Times New Roman" w:hAnsi="New" w:cs="Arial"/>
          <w:color w:val="000000"/>
          <w:sz w:val="14"/>
          <w:szCs w:val="14"/>
        </w:rPr>
        <w:t>  </w:t>
      </w:r>
      <w:r>
        <w:rPr>
          <w:rFonts w:ascii="Times New Roman" w:eastAsia="Times New Roman" w:hAnsi="Times New Roman" w:cs="Times New Roman"/>
          <w:color w:val="000000"/>
          <w:sz w:val="24"/>
          <w:szCs w:val="24"/>
        </w:rPr>
        <w:t>our</w:t>
      </w:r>
      <w:proofErr w:type="gramEnd"/>
      <w:r>
        <w:rPr>
          <w:rFonts w:ascii="Times New Roman" w:eastAsia="Times New Roman" w:hAnsi="Times New Roman" w:cs="Times New Roman"/>
          <w:color w:val="000000"/>
          <w:sz w:val="24"/>
          <w:szCs w:val="24"/>
        </w:rPr>
        <w:t xml:space="preserve"> volume of repeat customers (70-80%)</w:t>
      </w:r>
    </w:p>
    <w:p>
      <w:pPr>
        <w:shd w:val="clear" w:color="auto" w:fill="FFFFFF"/>
        <w:spacing w:after="0" w:line="336" w:lineRule="atLeast"/>
        <w:ind w:firstLine="720"/>
        <w:rPr>
          <w:rFonts w:ascii="Arial" w:eastAsia="Times New Roman" w:hAnsi="Arial" w:cs="Arial"/>
          <w:color w:val="000000"/>
          <w:sz w:val="20"/>
          <w:szCs w:val="20"/>
        </w:rPr>
      </w:pPr>
      <w:r>
        <w:rPr>
          <w:rFonts w:ascii="Symbol" w:eastAsia="Times New Roman" w:hAnsi="Symbol" w:cs="Arial"/>
          <w:color w:val="000000"/>
          <w:sz w:val="24"/>
          <w:szCs w:val="24"/>
        </w:rPr>
        <w:t></w:t>
      </w:r>
      <w:r>
        <w:rPr>
          <w:rFonts w:ascii="New" w:eastAsia="Times New Roman" w:hAnsi="New" w:cs="Arial"/>
          <w:color w:val="000000"/>
          <w:sz w:val="14"/>
          <w:szCs w:val="14"/>
        </w:rPr>
        <w:t>        --- </w:t>
      </w:r>
      <w:r>
        <w:rPr>
          <w:rFonts w:ascii="Times New Roman" w:eastAsia="Times New Roman" w:hAnsi="Times New Roman" w:cs="Times New Roman"/>
          <w:color w:val="000000"/>
          <w:sz w:val="24"/>
          <w:szCs w:val="24"/>
        </w:rPr>
        <w:t>how well we as a group have kept our places in good repair</w:t>
      </w:r>
      <w:r>
        <w:rPr>
          <w:rFonts w:ascii="Arial" w:eastAsia="Times New Roman" w:hAnsi="Arial" w:cs="Arial"/>
          <w:color w:val="000000"/>
          <w:sz w:val="24"/>
          <w:szCs w:val="24"/>
        </w:rPr>
        <w:t>,</w:t>
      </w:r>
      <w:r>
        <w:rPr>
          <w:rFonts w:ascii="Times New Roman" w:eastAsia="Times New Roman" w:hAnsi="Times New Roman" w:cs="Times New Roman"/>
          <w:color w:val="000000"/>
          <w:sz w:val="24"/>
          <w:szCs w:val="24"/>
        </w:rPr>
        <w:t> updated and appealing</w:t>
      </w:r>
    </w:p>
    <w:p>
      <w:pPr>
        <w:shd w:val="clear" w:color="auto" w:fill="FFFFFF"/>
        <w:spacing w:after="0" w:line="336" w:lineRule="atLeast"/>
        <w:ind w:firstLine="720"/>
        <w:rPr>
          <w:rFonts w:ascii="Arial" w:eastAsia="Times New Roman" w:hAnsi="Arial" w:cs="Arial"/>
          <w:color w:val="000000"/>
          <w:sz w:val="20"/>
          <w:szCs w:val="20"/>
        </w:rPr>
      </w:pPr>
    </w:p>
    <w:p>
      <w:pPr>
        <w:shd w:val="clear" w:color="auto" w:fill="FFFFFF"/>
        <w:spacing w:after="0" w:line="336" w:lineRule="atLeast"/>
        <w:ind w:firstLine="450"/>
        <w:rPr>
          <w:rFonts w:ascii="Arial" w:eastAsia="Times New Roman" w:hAnsi="Arial" w:cs="Arial"/>
          <w:color w:val="000000"/>
          <w:sz w:val="20"/>
          <w:szCs w:val="20"/>
        </w:rPr>
      </w:pPr>
      <w:r>
        <w:rPr>
          <w:rFonts w:ascii="Garamond" w:eastAsia="Times New Roman" w:hAnsi="Garamond" w:cs="Arial"/>
          <w:color w:val="000000"/>
          <w:sz w:val="24"/>
          <w:szCs w:val="24"/>
        </w:rPr>
        <w:t>The new rates are effective with all new bookings, and will appear on the website this week.</w:t>
      </w:r>
    </w:p>
    <w:p>
      <w:pPr>
        <w:shd w:val="clear" w:color="auto" w:fill="FFFFFF"/>
        <w:spacing w:after="0" w:line="336" w:lineRule="atLeast"/>
        <w:ind w:firstLine="450"/>
        <w:rPr>
          <w:rFonts w:ascii="Arial" w:eastAsia="Times New Roman" w:hAnsi="Arial" w:cs="Arial"/>
          <w:color w:val="000000"/>
          <w:sz w:val="20"/>
          <w:szCs w:val="20"/>
        </w:rPr>
      </w:pPr>
    </w:p>
    <w:p>
      <w:pPr>
        <w:shd w:val="clear" w:color="auto" w:fill="FFFFFF"/>
        <w:spacing w:after="0" w:line="336" w:lineRule="atLeast"/>
        <w:ind w:firstLine="450"/>
        <w:rPr>
          <w:rFonts w:ascii="Arial" w:eastAsia="Times New Roman" w:hAnsi="Arial" w:cs="Arial"/>
          <w:color w:val="000000"/>
          <w:sz w:val="20"/>
          <w:szCs w:val="20"/>
        </w:rPr>
      </w:pPr>
      <w:r>
        <w:rPr>
          <w:rFonts w:ascii="Garamond" w:eastAsia="Times New Roman" w:hAnsi="Garamond" w:cs="Arial"/>
          <w:color w:val="000000"/>
          <w:sz w:val="24"/>
          <w:szCs w:val="24"/>
        </w:rPr>
        <w:t>Raising rates is especially challenging for smaller rental condos mainly because the vast majority lack the deep budgets necessary to maintain resort-tier amenities. Smaller doesn’t automatically equate to charging less, however, trying to compete with bona fide resorts does presume the smaller player has taken extraordinary pride in maintaining the fewer amenities it does have.</w:t>
      </w:r>
    </w:p>
    <w:p>
      <w:pPr>
        <w:shd w:val="clear" w:color="auto" w:fill="FFFFFF"/>
        <w:spacing w:after="0" w:line="336" w:lineRule="atLeast"/>
        <w:ind w:firstLine="450"/>
        <w:rPr>
          <w:rFonts w:ascii="Arial" w:eastAsia="Times New Roman" w:hAnsi="Arial" w:cs="Arial"/>
          <w:color w:val="000000"/>
          <w:sz w:val="20"/>
          <w:szCs w:val="20"/>
        </w:rPr>
      </w:pPr>
    </w:p>
    <w:p>
      <w:pPr>
        <w:shd w:val="clear" w:color="auto" w:fill="FFFFFF"/>
        <w:spacing w:after="0" w:line="336" w:lineRule="atLeast"/>
        <w:ind w:firstLine="450"/>
        <w:rPr>
          <w:rFonts w:ascii="Arial" w:eastAsia="Times New Roman" w:hAnsi="Arial" w:cs="Arial"/>
          <w:color w:val="000000"/>
          <w:sz w:val="20"/>
          <w:szCs w:val="20"/>
        </w:rPr>
      </w:pPr>
      <w:r>
        <w:rPr>
          <w:rFonts w:ascii="Garamond" w:eastAsia="Times New Roman" w:hAnsi="Garamond" w:cs="Arial"/>
          <w:color w:val="000000"/>
          <w:sz w:val="24"/>
          <w:szCs w:val="24"/>
        </w:rPr>
        <w:t>The attached spreadsheet provides members with all the details, including amounts of each increase by unit size</w:t>
      </w:r>
    </w:p>
    <w:p>
      <w:pPr>
        <w:pStyle w:val="NoSpacing"/>
        <w:jc w:val="center"/>
        <w:rPr>
          <w:rFonts w:ascii="Times New Roman" w:hAnsi="Times New Roman" w:cs="Times New Roman"/>
        </w:rPr>
      </w:pPr>
    </w:p>
    <w:p>
      <w:pPr>
        <w:pStyle w:val="NoSpacing"/>
        <w:jc w:val="center"/>
        <w:rPr>
          <w:rFonts w:ascii="Times New Roman" w:hAnsi="Times New Roman" w:cs="Times New Roman"/>
        </w:rPr>
      </w:pPr>
    </w:p>
    <w:p>
      <w:pPr>
        <w:pStyle w:val="NoSpacing"/>
        <w:jc w:val="center"/>
        <w:rPr>
          <w:rFonts w:ascii="Times New Roman" w:hAnsi="Times New Roman" w:cs="Times New Roman"/>
        </w:rPr>
      </w:pPr>
    </w:p>
    <w:p>
      <w:pPr>
        <w:pStyle w:val="NoSpacing"/>
        <w:jc w:val="center"/>
        <w:rPr>
          <w:rFonts w:ascii="Times New Roman" w:hAnsi="Times New Roman" w:cs="Times New Roman"/>
        </w:rPr>
      </w:pPr>
    </w:p>
    <w:p>
      <w:pPr>
        <w:pStyle w:val="NoSpacing"/>
        <w:jc w:val="center"/>
        <w:rPr>
          <w:rFonts w:ascii="Times New Roman" w:hAnsi="Times New Roman" w:cs="Times New Roman"/>
        </w:rPr>
      </w:pPr>
    </w:p>
    <w:tbl>
      <w:tblPr>
        <w:tblpPr w:leftFromText="180" w:rightFromText="180" w:vertAnchor="text" w:horzAnchor="page" w:tblpX="1" w:tblpY="-63"/>
        <w:tblW w:w="15229" w:type="dxa"/>
        <w:tblLook w:val="04A0" w:firstRow="1" w:lastRow="0" w:firstColumn="1" w:lastColumn="0" w:noHBand="0" w:noVBand="1"/>
      </w:tblPr>
      <w:tblGrid>
        <w:gridCol w:w="1999"/>
        <w:gridCol w:w="1322"/>
        <w:gridCol w:w="1120"/>
        <w:gridCol w:w="986"/>
        <w:gridCol w:w="1300"/>
        <w:gridCol w:w="1411"/>
        <w:gridCol w:w="1500"/>
        <w:gridCol w:w="1460"/>
        <w:gridCol w:w="1240"/>
        <w:gridCol w:w="971"/>
        <w:gridCol w:w="960"/>
        <w:gridCol w:w="960"/>
      </w:tblGrid>
      <w:tr>
        <w:trPr>
          <w:trHeight w:val="465"/>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2960" w:type="dxa"/>
            <w:gridSpan w:val="2"/>
            <w:tcBorders>
              <w:top w:val="nil"/>
              <w:left w:val="nil"/>
              <w:bottom w:val="nil"/>
              <w:right w:val="nil"/>
            </w:tcBorders>
            <w:shd w:val="clear" w:color="auto" w:fill="auto"/>
            <w:noWrap/>
            <w:vAlign w:val="bottom"/>
            <w:hideMark/>
          </w:tcPr>
          <w:p>
            <w:pPr>
              <w:spacing w:after="0" w:line="240" w:lineRule="auto"/>
              <w:rPr>
                <w:rFonts w:ascii="Aharoni" w:eastAsia="Times New Roman" w:hAnsi="Aharoni" w:cs="Calibri"/>
                <w:color w:val="000000"/>
                <w:sz w:val="36"/>
                <w:szCs w:val="36"/>
              </w:rPr>
            </w:pPr>
            <w:r>
              <w:rPr>
                <w:rFonts w:ascii="Aharoni" w:eastAsia="Times New Roman" w:hAnsi="Aharoni" w:cs="Calibri"/>
                <w:color w:val="000000"/>
                <w:sz w:val="36"/>
                <w:szCs w:val="36"/>
              </w:rPr>
              <w:t>RATE SHEET</w:t>
            </w:r>
          </w:p>
        </w:tc>
        <w:tc>
          <w:tcPr>
            <w:tcW w:w="124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420"/>
        </w:trPr>
        <w:tc>
          <w:tcPr>
            <w:tcW w:w="1999"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WINTER</w:t>
            </w:r>
          </w:p>
        </w:tc>
        <w:tc>
          <w:tcPr>
            <w:tcW w:w="1322"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sz w:val="32"/>
                <w:szCs w:val="32"/>
              </w:rPr>
            </w:pPr>
          </w:p>
        </w:tc>
        <w:tc>
          <w:tcPr>
            <w:tcW w:w="112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sz w:val="32"/>
                <w:szCs w:val="32"/>
              </w:rPr>
            </w:pPr>
          </w:p>
        </w:tc>
        <w:tc>
          <w:tcPr>
            <w:tcW w:w="986"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sz w:val="32"/>
                <w:szCs w:val="32"/>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2 BEDROOM</w:t>
            </w:r>
          </w:p>
        </w:tc>
        <w:tc>
          <w:tcPr>
            <w:tcW w:w="1322"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CURRENT</w:t>
            </w:r>
          </w:p>
        </w:tc>
        <w:tc>
          <w:tcPr>
            <w:tcW w:w="112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p>
        </w:tc>
        <w:tc>
          <w:tcPr>
            <w:tcW w:w="13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TOTAL</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MONTHS</w:t>
            </w:r>
          </w:p>
        </w:tc>
        <w:tc>
          <w:tcPr>
            <w:tcW w:w="1322"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RATE</w:t>
            </w:r>
          </w:p>
        </w:tc>
        <w:tc>
          <w:tcPr>
            <w:tcW w:w="112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INCR</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INCR%</w:t>
            </w:r>
          </w:p>
        </w:tc>
        <w:tc>
          <w:tcPr>
            <w:tcW w:w="13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BASE RATE</w:t>
            </w:r>
          </w:p>
        </w:tc>
        <w:tc>
          <w:tcPr>
            <w:tcW w:w="1411"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CLEANING</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SUB TOTAL</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sz w:val="28"/>
                <w:szCs w:val="28"/>
              </w:rPr>
            </w:pPr>
            <w:r>
              <w:rPr>
                <w:rFonts w:ascii="Calibri" w:eastAsia="Times New Roman" w:hAnsi="Calibri" w:cs="Calibri"/>
                <w:b/>
                <w:bCs/>
                <w:color w:val="000000"/>
                <w:sz w:val="28"/>
                <w:szCs w:val="28"/>
              </w:rPr>
              <w:t>TAX (12.5%)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TOTAL</w:t>
            </w:r>
          </w:p>
        </w:tc>
        <w:tc>
          <w:tcPr>
            <w:tcW w:w="971"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INCR</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$3,310.00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$200.00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3,510.00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3,610.00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$451.25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4,061.25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$225.00</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$6,410.00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6,810.00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6,910.00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$863.75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7,773.75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$9,300.00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9,900.00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10,000.00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$1,250.00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11,250.00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$11,990.00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12,780.00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12,880.00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$1,610.00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14,490.00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Weekly</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$1,520.00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1,615.00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1,715.00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$214.38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1,929.38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$106.88</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2 BEDROOM DLX</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sz w:val="28"/>
                <w:szCs w:val="28"/>
              </w:rPr>
            </w:pP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$3,410.00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$205.00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3,615.00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3,720.00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$465.00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4,185.00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$230.62</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$6,615.00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7,015.00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7,120.00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$890.00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8,010.00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$9,610.00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10,195.00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10,300.00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$1,287.50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11,587.50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$12,405.00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13,160.00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13,265.00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$1,658.13</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14,923.13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WEEKLY</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$1,575.00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1,670.00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1,775.00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$221.88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1,996.88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$106.88</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3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sz w:val="28"/>
                <w:szCs w:val="28"/>
              </w:rPr>
            </w:pP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p>
        </w:tc>
        <w:tc>
          <w:tcPr>
            <w:tcW w:w="13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$3,735.00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$225.00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3,960.00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4,080.00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$510.00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4,590.00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$253.12</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$7,265.00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7,685.00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7,805.00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$975.63</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8,780.63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$10,585.00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11,170.00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11,290.00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$1,411.25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12,701.25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$13,700.00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14,415.00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14,535.00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$1,816.88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16,351.88 </w:t>
            </w: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WEEKLY</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$2,165.00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$130.00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6</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2,295.00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2,415.00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$301.88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2,716.88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$146.25</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42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SUMMER</w:t>
            </w: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32"/>
                <w:szCs w:val="32"/>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lastRenderedPageBreak/>
              <w:t>WEEKLY</w:t>
            </w: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28"/>
                <w:szCs w:val="28"/>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28"/>
                <w:szCs w:val="28"/>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$1,445.00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1,550.00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1,650.00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$206.25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1,856.25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$118.12</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 DLX</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$1,520.00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$110.00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1,630.00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1,735.00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$216.88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1,951.88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$126.87</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3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$2,055.00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2,200.00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2,320.00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$290.00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2,610.00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$163.12</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42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OFF SEASON</w:t>
            </w: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sz w:val="32"/>
                <w:szCs w:val="32"/>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sz w:val="32"/>
                <w:szCs w:val="32"/>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WEEKLY</w:t>
            </w: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i/>
                <w:iCs/>
                <w:color w:val="000000"/>
                <w:sz w:val="28"/>
                <w:szCs w:val="28"/>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$930.00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995.00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1,095.00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$136.88</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1,231.88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$73.13</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 DLX</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$1,005.00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$70.00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1,075.00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1,180.00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$147.50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1,327.50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$78.75</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3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$1,315.00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$95.00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7</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1,410.00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1,530.00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$191.25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1,721.25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$106.87</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75"/>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MONTHLY</w:t>
            </w: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i/>
                <w:iCs/>
                <w:color w:val="000000"/>
                <w:sz w:val="28"/>
                <w:szCs w:val="28"/>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i/>
                <w:iCs/>
                <w:color w:val="000000"/>
                <w:sz w:val="28"/>
                <w:szCs w:val="28"/>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$2,475.00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$125.00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2,600.00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2,700.00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$337.50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3,037.50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$140.62</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2 BED DLX</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$2,575.00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$130.00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2,705.00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105.00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2,810.00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$351.25</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3,161.25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$146.25</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3 BEDROOM</w:t>
            </w:r>
          </w:p>
        </w:tc>
        <w:tc>
          <w:tcPr>
            <w:tcW w:w="1322"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$3,045.00</w:t>
            </w:r>
          </w:p>
        </w:tc>
        <w:tc>
          <w:tcPr>
            <w:tcW w:w="112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$155.00</w:t>
            </w: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w:t>
            </w:r>
          </w:p>
        </w:tc>
        <w:tc>
          <w:tcPr>
            <w:tcW w:w="1300" w:type="dxa"/>
            <w:tcBorders>
              <w:top w:val="nil"/>
              <w:left w:val="nil"/>
              <w:bottom w:val="nil"/>
              <w:right w:val="nil"/>
            </w:tcBorders>
            <w:shd w:val="clear" w:color="auto" w:fill="auto"/>
            <w:noWrap/>
            <w:vAlign w:val="center"/>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3,200.00 </w:t>
            </w: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120.00 </w:t>
            </w:r>
          </w:p>
        </w:tc>
        <w:tc>
          <w:tcPr>
            <w:tcW w:w="150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3,320.00 </w:t>
            </w: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$415.00</w:t>
            </w:r>
          </w:p>
        </w:tc>
        <w:tc>
          <w:tcPr>
            <w:tcW w:w="1240"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    3,735.00 </w:t>
            </w:r>
          </w:p>
        </w:tc>
        <w:tc>
          <w:tcPr>
            <w:tcW w:w="971"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$174.37</w:t>
            </w: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r>
        <w:trPr>
          <w:trHeight w:val="300"/>
        </w:trPr>
        <w:tc>
          <w:tcPr>
            <w:tcW w:w="199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322"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86" w:type="dxa"/>
            <w:tcBorders>
              <w:top w:val="nil"/>
              <w:left w:val="nil"/>
              <w:bottom w:val="nil"/>
              <w:right w:val="nil"/>
            </w:tcBorders>
            <w:shd w:val="clear" w:color="auto" w:fill="auto"/>
            <w:noWrap/>
            <w:vAlign w:val="bottom"/>
            <w:hideMark/>
          </w:tcPr>
          <w:p>
            <w:pPr>
              <w:spacing w:after="0" w:line="240" w:lineRule="auto"/>
              <w:jc w:val="center"/>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41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50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pPr>
              <w:spacing w:after="0" w:line="240" w:lineRule="auto"/>
              <w:jc w:val="right"/>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71"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color w:val="000000"/>
              </w:rPr>
            </w:pPr>
          </w:p>
        </w:tc>
      </w:tr>
    </w:tbl>
    <w:p>
      <w:pPr>
        <w:pStyle w:val="NoSpacing"/>
        <w:jc w:val="center"/>
        <w:rPr>
          <w:rFonts w:ascii="Times New Roman" w:hAnsi="Times New Roman" w:cs="Times New Roman"/>
        </w:rPr>
      </w:pPr>
    </w:p>
    <w:p>
      <w:pPr>
        <w:pStyle w:val="NoSpacing"/>
        <w:jc w:val="center"/>
        <w:rPr>
          <w:rFonts w:ascii="Times New Roman" w:hAnsi="Times New Roman" w:cs="Times New Roman"/>
        </w:rPr>
      </w:pPr>
      <w:r>
        <w:rPr>
          <w:rFonts w:ascii="Times New Roman" w:hAnsi="Times New Roman" w:cs="Times New Roman"/>
        </w:rPr>
        <w:t>-----------------------------------------------------------------------------------------------------------</w:t>
      </w:r>
    </w:p>
    <w:p>
      <w:pPr>
        <w:pStyle w:val="NoSpacing"/>
        <w:rPr>
          <w:rFonts w:ascii="Times New Roman" w:hAnsi="Times New Roman" w:cs="Times New Roman"/>
        </w:rPr>
      </w:pPr>
    </w:p>
    <w:p>
      <w:pPr>
        <w:spacing w:after="60" w:line="240" w:lineRule="auto"/>
        <w:jc w:val="center"/>
        <w:rPr>
          <w:rStyle w:val="Hyperlink"/>
          <w:rFonts w:cstheme="minorHAnsi"/>
          <w:b/>
          <w:color w:val="auto"/>
          <w:sz w:val="28"/>
          <w:szCs w:val="28"/>
          <w:u w:val="none"/>
          <w:shd w:val="clear" w:color="auto" w:fill="FFFFFF"/>
        </w:rPr>
      </w:pPr>
      <w:r>
        <w:rPr>
          <w:rStyle w:val="Hyperlink"/>
          <w:rFonts w:cstheme="minorHAnsi"/>
          <w:b/>
          <w:color w:val="auto"/>
          <w:sz w:val="28"/>
          <w:szCs w:val="28"/>
          <w:u w:val="none"/>
          <w:shd w:val="clear" w:color="auto" w:fill="FFFFFF"/>
        </w:rPr>
        <w:t>December 31, 2021</w:t>
      </w:r>
    </w:p>
    <w:p>
      <w:pPr>
        <w:pStyle w:val="NoSpacing"/>
        <w:jc w:val="center"/>
        <w:rPr>
          <w:rFonts w:ascii="Times New Roman" w:hAnsi="Times New Roman" w:cs="Times New Roman"/>
        </w:rPr>
      </w:pPr>
    </w:p>
    <w:p>
      <w:pPr>
        <w:spacing w:after="60" w:line="240" w:lineRule="auto"/>
        <w:jc w:val="center"/>
        <w:rPr>
          <w:rStyle w:val="Hyperlink"/>
          <w:rFonts w:cstheme="minorHAnsi"/>
          <w:b/>
          <w:sz w:val="28"/>
          <w:szCs w:val="28"/>
          <w:shd w:val="clear" w:color="auto" w:fill="FFFFFF"/>
        </w:rPr>
      </w:pPr>
      <w:r>
        <w:rPr>
          <w:rFonts w:ascii="Arial" w:eastAsia="Times New Roman" w:hAnsi="Arial" w:cs="Arial"/>
          <w:b/>
          <w:noProof/>
          <w:color w:val="000000"/>
          <w:sz w:val="24"/>
          <w:szCs w:val="24"/>
        </w:rPr>
        <w:drawing>
          <wp:inline distT="0" distB="0" distL="0" distR="0">
            <wp:extent cx="3061752" cy="1931477"/>
            <wp:effectExtent l="0" t="0" r="5715" b="0"/>
            <wp:docPr id="3" name="Picture 3" descr="C:\Users\Bill\Pictures\DSC_111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Pictures\DSC_1117_edite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0713" cy="1956055"/>
                    </a:xfrm>
                    <a:prstGeom prst="rect">
                      <a:avLst/>
                    </a:prstGeom>
                    <a:noFill/>
                    <a:ln>
                      <a:noFill/>
                    </a:ln>
                  </pic:spPr>
                </pic:pic>
              </a:graphicData>
            </a:graphic>
          </wp:inline>
        </w:drawing>
      </w:r>
    </w:p>
    <w:p>
      <w:pPr>
        <w:spacing w:after="60" w:line="240" w:lineRule="auto"/>
        <w:jc w:val="center"/>
        <w:rPr>
          <w:rStyle w:val="Hyperlink"/>
          <w:rFonts w:cstheme="minorHAnsi"/>
          <w:b/>
          <w:color w:val="0070C0"/>
          <w:sz w:val="48"/>
          <w:szCs w:val="48"/>
          <w:shd w:val="clear" w:color="auto" w:fill="FFFFFF"/>
        </w:rPr>
      </w:pPr>
      <w:r>
        <w:rPr>
          <w:rStyle w:val="Hyperlink"/>
          <w:rFonts w:cstheme="minorHAnsi"/>
          <w:b/>
          <w:color w:val="0070C0"/>
          <w:sz w:val="48"/>
          <w:szCs w:val="48"/>
          <w:shd w:val="clear" w:color="auto" w:fill="FFFFFF"/>
        </w:rPr>
        <w:t>Rental Group Newsletter</w:t>
      </w:r>
    </w:p>
    <w:p>
      <w:pPr>
        <w:shd w:val="clear" w:color="auto" w:fill="FFFFFF"/>
        <w:spacing w:before="100" w:beforeAutospacing="1" w:after="100" w:afterAutospacing="1" w:line="240" w:lineRule="auto"/>
        <w:rPr>
          <w:rFonts w:ascii="Garamond" w:eastAsia="Times New Roman" w:hAnsi="Garamond" w:cs="Calibri"/>
          <w:color w:val="000000"/>
          <w:sz w:val="28"/>
          <w:szCs w:val="28"/>
        </w:rPr>
      </w:pPr>
      <w:r>
        <w:rPr>
          <w:rFonts w:cstheme="minorHAnsi"/>
          <w:b/>
          <w:color w:val="0070C0"/>
          <w:sz w:val="28"/>
          <w:szCs w:val="28"/>
          <w:shd w:val="clear" w:color="auto" w:fill="F8F8F8"/>
        </w:rPr>
        <w:lastRenderedPageBreak/>
        <w:t xml:space="preserve">Snowbird update    </w:t>
      </w:r>
      <w:r>
        <w:rPr>
          <w:rFonts w:ascii="Garamond" w:hAnsi="Garamond" w:cstheme="minorHAnsi"/>
          <w:sz w:val="28"/>
          <w:szCs w:val="28"/>
          <w:shd w:val="clear" w:color="auto" w:fill="F8F8F8"/>
        </w:rPr>
        <w:t>With COVID cases soaring again – this time from what appears to be a less severe strain of the virus -- we can take it as exceptionally good news to hear from Donna &amp; Kirk that w</w:t>
      </w:r>
      <w:r>
        <w:rPr>
          <w:rFonts w:ascii="Garamond" w:eastAsia="Times New Roman" w:hAnsi="Garamond" w:cs="Calibri"/>
          <w:color w:val="000000"/>
          <w:sz w:val="28"/>
          <w:szCs w:val="28"/>
        </w:rPr>
        <w:t xml:space="preserve">e have not had a single cancellation thus far for January – April. </w:t>
      </w:r>
    </w:p>
    <w:p>
      <w:pPr>
        <w:shd w:val="clear" w:color="auto" w:fill="FFFFFF"/>
        <w:spacing w:before="100" w:beforeAutospacing="1" w:after="100" w:afterAutospacing="1" w:line="240" w:lineRule="auto"/>
        <w:rPr>
          <w:rStyle w:val="Hyperlink"/>
          <w:rFonts w:ascii="Garamond" w:hAnsi="Garamond" w:cs="Times New Roman"/>
          <w:sz w:val="28"/>
          <w:szCs w:val="28"/>
          <w:shd w:val="clear" w:color="auto" w:fill="FFFFFF"/>
        </w:rPr>
      </w:pPr>
      <w:r>
        <w:rPr>
          <w:rStyle w:val="Hyperlink"/>
          <w:rFonts w:cstheme="minorHAnsi"/>
          <w:b/>
          <w:color w:val="0070C0"/>
          <w:sz w:val="28"/>
          <w:szCs w:val="28"/>
          <w:shd w:val="clear" w:color="auto" w:fill="FFFFFF"/>
        </w:rPr>
        <w:t xml:space="preserve">Pay-per-view change </w:t>
      </w:r>
      <w:r>
        <w:rPr>
          <w:rStyle w:val="Hyperlink"/>
          <w:rFonts w:ascii="Garamond" w:hAnsi="Garamond" w:cstheme="minorHAnsi"/>
          <w:b/>
          <w:color w:val="0070C0"/>
          <w:sz w:val="28"/>
          <w:szCs w:val="28"/>
          <w:shd w:val="clear" w:color="auto" w:fill="FFFFFF"/>
        </w:rPr>
        <w:t xml:space="preserve">  </w:t>
      </w:r>
      <w:r>
        <w:rPr>
          <w:rStyle w:val="Hyperlink"/>
          <w:rFonts w:ascii="Garamond" w:hAnsi="Garamond" w:cstheme="minorHAnsi"/>
          <w:color w:val="auto"/>
          <w:sz w:val="28"/>
          <w:szCs w:val="28"/>
          <w:u w:val="none"/>
          <w:shd w:val="clear" w:color="auto" w:fill="FFFFFF"/>
        </w:rPr>
        <w:t>Spectrum has changed how we need to go about restricting tenants from</w:t>
      </w:r>
      <w:r>
        <w:rPr>
          <w:rStyle w:val="Hyperlink"/>
          <w:rFonts w:ascii="Garamond" w:hAnsi="Garamond" w:cs="Times New Roman"/>
          <w:color w:val="auto"/>
          <w:sz w:val="28"/>
          <w:szCs w:val="28"/>
          <w:u w:val="none"/>
          <w:shd w:val="clear" w:color="auto" w:fill="FFFFFF"/>
        </w:rPr>
        <w:t xml:space="preserve"> adding pay-per-view programs and upgrades. Under </w:t>
      </w:r>
      <w:proofErr w:type="spellStart"/>
      <w:r>
        <w:rPr>
          <w:rStyle w:val="Hyperlink"/>
          <w:rFonts w:ascii="Garamond" w:hAnsi="Garamond" w:cs="Times New Roman"/>
          <w:color w:val="auto"/>
          <w:sz w:val="28"/>
          <w:szCs w:val="28"/>
          <w:u w:val="none"/>
          <w:shd w:val="clear" w:color="auto" w:fill="FFFFFF"/>
        </w:rPr>
        <w:t>Brighthouse</w:t>
      </w:r>
      <w:proofErr w:type="spellEnd"/>
      <w:r>
        <w:rPr>
          <w:rStyle w:val="Hyperlink"/>
          <w:rFonts w:ascii="Garamond" w:hAnsi="Garamond" w:cs="Times New Roman"/>
          <w:color w:val="auto"/>
          <w:sz w:val="28"/>
          <w:szCs w:val="28"/>
          <w:u w:val="none"/>
          <w:shd w:val="clear" w:color="auto" w:fill="FFFFFF"/>
        </w:rPr>
        <w:t xml:space="preserve">, locking out renters from ordering extras was as simple as providing a password to the cable carrier. Not so under Spectrum: We now need to set any programming limits through the parental control setting of each </w:t>
      </w:r>
      <w:proofErr w:type="spellStart"/>
      <w:proofErr w:type="gramStart"/>
      <w:r>
        <w:rPr>
          <w:rStyle w:val="Hyperlink"/>
          <w:rFonts w:ascii="Garamond" w:hAnsi="Garamond" w:cs="Times New Roman"/>
          <w:color w:val="auto"/>
          <w:sz w:val="28"/>
          <w:szCs w:val="28"/>
          <w:u w:val="none"/>
          <w:shd w:val="clear" w:color="auto" w:fill="FFFFFF"/>
        </w:rPr>
        <w:t>tv’s</w:t>
      </w:r>
      <w:proofErr w:type="spellEnd"/>
      <w:proofErr w:type="gramEnd"/>
      <w:r>
        <w:rPr>
          <w:rStyle w:val="Hyperlink"/>
          <w:rFonts w:ascii="Garamond" w:hAnsi="Garamond" w:cs="Times New Roman"/>
          <w:color w:val="auto"/>
          <w:sz w:val="28"/>
          <w:szCs w:val="28"/>
          <w:u w:val="none"/>
          <w:shd w:val="clear" w:color="auto" w:fill="FFFFFF"/>
        </w:rPr>
        <w:t xml:space="preserve"> handheld remote. Best advice until you’re in NSB again and can manually change your settings: I</w:t>
      </w:r>
      <w:r>
        <w:rPr>
          <w:rFonts w:ascii="Garamond" w:eastAsia="Times New Roman" w:hAnsi="Garamond" w:cs="Calibri"/>
          <w:sz w:val="28"/>
          <w:szCs w:val="28"/>
        </w:rPr>
        <w:t xml:space="preserve">f </w:t>
      </w:r>
      <w:r>
        <w:rPr>
          <w:rFonts w:ascii="Garamond" w:eastAsia="Times New Roman" w:hAnsi="Garamond" w:cs="Calibri"/>
          <w:color w:val="000000"/>
          <w:sz w:val="28"/>
          <w:szCs w:val="28"/>
        </w:rPr>
        <w:t>you notice something extra on your Spectrum bill, call the office. Send a copy of the bill, and the managers will get the tenant to reimburse you</w:t>
      </w:r>
      <w:r>
        <w:rPr>
          <w:rStyle w:val="Hyperlink"/>
          <w:rFonts w:ascii="Garamond" w:hAnsi="Garamond" w:cs="Times New Roman"/>
          <w:sz w:val="28"/>
          <w:szCs w:val="28"/>
          <w:shd w:val="clear" w:color="auto" w:fill="FFFFFF"/>
        </w:rPr>
        <w:t xml:space="preserve">. </w:t>
      </w:r>
    </w:p>
    <w:p>
      <w:pPr>
        <w:jc w:val="center"/>
        <w:rPr>
          <w:rFonts w:cstheme="minorHAnsi"/>
          <w:b/>
          <w:color w:val="0070C0"/>
          <w:sz w:val="32"/>
          <w:szCs w:val="32"/>
          <w:shd w:val="clear" w:color="auto" w:fill="F8F8F8"/>
        </w:rPr>
      </w:pPr>
      <w:r>
        <w:rPr>
          <w:noProof/>
        </w:rPr>
        <w:drawing>
          <wp:inline distT="0" distB="0" distL="0" distR="0">
            <wp:extent cx="1171575" cy="1561718"/>
            <wp:effectExtent l="0" t="0" r="0" b="635"/>
            <wp:docPr id="4" name="Picture 4" descr="https://media-cdn.tripadvisor.com/media/photo-w/07/48/58/fc/chocolate-chocolate-sun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cdn.tripadvisor.com/media/photo-w/07/48/58/fc/chocolate-chocolate-sunda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3702" cy="1564554"/>
                    </a:xfrm>
                    <a:prstGeom prst="rect">
                      <a:avLst/>
                    </a:prstGeom>
                    <a:noFill/>
                    <a:ln>
                      <a:noFill/>
                    </a:ln>
                  </pic:spPr>
                </pic:pic>
              </a:graphicData>
            </a:graphic>
          </wp:inline>
        </w:drawing>
      </w:r>
      <w:r>
        <w:rPr>
          <w:noProof/>
        </w:rPr>
        <w:t xml:space="preserve">  </w:t>
      </w:r>
      <w:r>
        <w:rPr>
          <w:noProof/>
        </w:rPr>
        <w:drawing>
          <wp:inline distT="0" distB="0" distL="0" distR="0">
            <wp:extent cx="2193554" cy="1657350"/>
            <wp:effectExtent l="0" t="0" r="0" b="0"/>
            <wp:docPr id="5" name="Picture 5"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8180" cy="1668401"/>
                    </a:xfrm>
                    <a:prstGeom prst="rect">
                      <a:avLst/>
                    </a:prstGeom>
                    <a:noFill/>
                    <a:ln>
                      <a:noFill/>
                    </a:ln>
                  </pic:spPr>
                </pic:pic>
              </a:graphicData>
            </a:graphic>
          </wp:inline>
        </w:drawing>
      </w:r>
      <w:r>
        <w:rPr>
          <w:noProof/>
        </w:rPr>
        <w:t xml:space="preserve">  </w:t>
      </w:r>
      <w:r>
        <w:rPr>
          <w:noProof/>
        </w:rPr>
        <w:drawing>
          <wp:inline distT="0" distB="0" distL="0" distR="0">
            <wp:extent cx="2105025" cy="1578769"/>
            <wp:effectExtent l="0" t="0" r="0" b="2540"/>
            <wp:docPr id="6" name="Picture 6" descr="https://img-aws.ehowcdn.com/700x/cdn.onlyinyourstate.com/wp-content/uploads/2018/11/crowd-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ws.ehowcdn.com/700x/cdn.onlyinyourstate.com/wp-content/uploads/2018/11/crowd-700x5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25" cy="1578769"/>
                    </a:xfrm>
                    <a:prstGeom prst="rect">
                      <a:avLst/>
                    </a:prstGeom>
                    <a:noFill/>
                    <a:ln>
                      <a:noFill/>
                    </a:ln>
                  </pic:spPr>
                </pic:pic>
              </a:graphicData>
            </a:graphic>
          </wp:inline>
        </w:drawing>
      </w:r>
    </w:p>
    <w:p>
      <w:pPr>
        <w:rPr>
          <w:rFonts w:ascii="Garamond" w:eastAsia="Times New Roman" w:hAnsi="Garamond" w:cs="Helvetica"/>
          <w:color w:val="0F172A"/>
          <w:sz w:val="28"/>
          <w:szCs w:val="28"/>
        </w:rPr>
      </w:pPr>
      <w:r>
        <w:rPr>
          <w:rFonts w:cstheme="minorHAnsi"/>
          <w:b/>
          <w:color w:val="0070C0"/>
          <w:sz w:val="28"/>
          <w:szCs w:val="28"/>
          <w:shd w:val="clear" w:color="auto" w:fill="F8F8F8"/>
        </w:rPr>
        <w:t>Around town</w:t>
      </w:r>
      <w:r>
        <w:rPr>
          <w:rFonts w:cstheme="minorHAnsi"/>
          <w:b/>
          <w:color w:val="0070C0"/>
          <w:sz w:val="32"/>
          <w:szCs w:val="32"/>
          <w:shd w:val="clear" w:color="auto" w:fill="F8F8F8"/>
        </w:rPr>
        <w:t xml:space="preserve"> </w:t>
      </w:r>
      <w:r>
        <w:rPr>
          <w:color w:val="0070C0"/>
          <w:shd w:val="clear" w:color="auto" w:fill="F8F8F8"/>
        </w:rPr>
        <w:t xml:space="preserve">  </w:t>
      </w:r>
      <w:r>
        <w:rPr>
          <w:rFonts w:ascii="Garamond" w:hAnsi="Garamond"/>
          <w:sz w:val="28"/>
          <w:szCs w:val="28"/>
        </w:rPr>
        <w:t xml:space="preserve">Just months before its 100th anniversary, Little Drug Company, a pharmacy and soda fountain on Canal is closing its doors, a victim of </w:t>
      </w:r>
      <w:r>
        <w:rPr>
          <w:rFonts w:ascii="Garamond" w:eastAsia="Times New Roman" w:hAnsi="Garamond" w:cs="Helvetica"/>
          <w:color w:val="0F172A"/>
          <w:sz w:val="28"/>
          <w:szCs w:val="28"/>
        </w:rPr>
        <w:t xml:space="preserve">the pandemic and supply chain issues. News that means the town is losing what is perhaps it’s top tourist attraction not related to the beach… a place that’s steadily earned don’t-miss status among visitors who raved about the root beer floats, the grilled cheese sandwiches, the chocolate fudge sundaes. Whenever we went there we were expecting to find our old friends Andy &amp; Barney the next booth over.  The full-service sit-down soda fountain was packed this week with people saying goodbye. </w:t>
      </w:r>
    </w:p>
    <w:p>
      <w:pPr>
        <w:pStyle w:val="NormalWeb"/>
        <w:shd w:val="clear" w:color="auto" w:fill="FFFFFF"/>
        <w:spacing w:before="0" w:beforeAutospacing="0" w:after="192" w:afterAutospacing="0"/>
        <w:rPr>
          <w:rFonts w:ascii="Garamond" w:hAnsi="Garamond" w:cs="Helvetica"/>
          <w:sz w:val="28"/>
          <w:szCs w:val="28"/>
        </w:rPr>
      </w:pPr>
      <w:r>
        <w:rPr>
          <w:rStyle w:val="Hyperlink"/>
          <w:rFonts w:asciiTheme="minorHAnsi" w:hAnsiTheme="minorHAnsi" w:cstheme="minorHAnsi"/>
          <w:b/>
          <w:color w:val="0070C0"/>
          <w:sz w:val="28"/>
          <w:szCs w:val="28"/>
          <w:shd w:val="clear" w:color="auto" w:fill="FFFFFF"/>
        </w:rPr>
        <w:t>Sea-worthy</w:t>
      </w:r>
      <w:r>
        <w:rPr>
          <w:rStyle w:val="Hyperlink"/>
          <w:rFonts w:ascii="Helvetica" w:hAnsi="Helvetica"/>
          <w:color w:val="0070C0"/>
          <w:sz w:val="20"/>
          <w:szCs w:val="20"/>
          <w:shd w:val="clear" w:color="auto" w:fill="FFFFFF"/>
        </w:rPr>
        <w:t xml:space="preserve">   </w:t>
      </w:r>
      <w:r>
        <w:rPr>
          <w:rFonts w:ascii="Garamond" w:hAnsi="Garamond" w:cs="Helvetica"/>
          <w:sz w:val="28"/>
          <w:szCs w:val="28"/>
        </w:rPr>
        <w:t>North Atlantic </w:t>
      </w:r>
      <w:hyperlink r:id="rId28" w:tgtFrame="_blank" w:history="1">
        <w:r>
          <w:rPr>
            <w:rFonts w:ascii="Garamond" w:hAnsi="Garamond" w:cs="Helvetica"/>
            <w:sz w:val="28"/>
            <w:szCs w:val="28"/>
          </w:rPr>
          <w:t>right whale calving season is off to a bright start</w:t>
        </w:r>
      </w:hyperlink>
      <w:r>
        <w:rPr>
          <w:rFonts w:ascii="Garamond" w:hAnsi="Garamond" w:cs="Helvetica"/>
          <w:sz w:val="28"/>
          <w:szCs w:val="28"/>
        </w:rPr>
        <w:t xml:space="preserve">, with nine mother-calf pairs already spotted off the coast from Florida to South Carolina. The </w:t>
      </w:r>
      <w:r>
        <w:rPr>
          <w:rFonts w:ascii="Garamond" w:hAnsi="Garamond"/>
          <w:sz w:val="28"/>
          <w:szCs w:val="28"/>
          <w:shd w:val="clear" w:color="auto" w:fill="FFFFFF"/>
        </w:rPr>
        <w:t>right whale seen here was sighted with her calf off Amelia Island by a Florida Fish and Wildlife Conservation Commission aerial survey team on Christmas Eve.</w:t>
      </w:r>
    </w:p>
    <w:p>
      <w:pPr>
        <w:shd w:val="clear" w:color="auto" w:fill="FFFFFF"/>
        <w:spacing w:after="0" w:line="240" w:lineRule="auto"/>
        <w:rPr>
          <w:rFonts w:ascii="Helvetica" w:eastAsia="Times New Roman" w:hAnsi="Helvetica" w:cs="Helvetica"/>
          <w:color w:val="1C1E21"/>
          <w:sz w:val="18"/>
          <w:szCs w:val="18"/>
        </w:rPr>
      </w:pPr>
    </w:p>
    <w:p>
      <w:pPr>
        <w:shd w:val="clear" w:color="auto" w:fill="FFFFFF"/>
        <w:spacing w:after="0" w:line="240" w:lineRule="auto"/>
        <w:rPr>
          <w:rFonts w:ascii="Helvetica" w:eastAsia="Times New Roman" w:hAnsi="Helvetica" w:cs="Helvetica"/>
          <w:color w:val="1C1E21"/>
          <w:sz w:val="18"/>
          <w:szCs w:val="18"/>
        </w:rPr>
      </w:pPr>
    </w:p>
    <w:p>
      <w:pPr>
        <w:pStyle w:val="NormalWeb"/>
        <w:shd w:val="clear" w:color="auto" w:fill="FFFFFF"/>
        <w:spacing w:before="0" w:beforeAutospacing="0" w:after="192" w:afterAutospacing="0"/>
        <w:jc w:val="center"/>
        <w:rPr>
          <w:rFonts w:ascii="Garamond" w:hAnsi="Garamond" w:cs="Helvetica"/>
          <w:sz w:val="33"/>
          <w:szCs w:val="33"/>
        </w:rPr>
      </w:pPr>
      <w:r>
        <w:rPr>
          <w:noProof/>
        </w:rPr>
        <w:lastRenderedPageBreak/>
        <w:drawing>
          <wp:inline distT="0" distB="0" distL="0" distR="0">
            <wp:extent cx="4319516" cy="2879678"/>
            <wp:effectExtent l="0" t="0" r="5080" b="0"/>
            <wp:docPr id="7" name="Picture 7" descr="North Atlantic right whale #3430 and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Atlantic right whale #3430 and cal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384" cy="2883590"/>
                    </a:xfrm>
                    <a:prstGeom prst="rect">
                      <a:avLst/>
                    </a:prstGeom>
                    <a:noFill/>
                    <a:ln>
                      <a:noFill/>
                    </a:ln>
                  </pic:spPr>
                </pic:pic>
              </a:graphicData>
            </a:graphic>
          </wp:inline>
        </w:drawing>
      </w:r>
    </w:p>
    <w:p>
      <w:pPr>
        <w:rPr>
          <w:rFonts w:ascii="Garamond" w:hAnsi="Garamond" w:cs="Arial"/>
          <w:color w:val="000000"/>
          <w:sz w:val="28"/>
          <w:szCs w:val="28"/>
          <w:shd w:val="clear" w:color="auto" w:fill="FFFFFF"/>
        </w:rPr>
      </w:pPr>
      <w:r>
        <w:rPr>
          <w:rFonts w:ascii="Garamond" w:eastAsia="Times New Roman" w:hAnsi="Garamond" w:cs="Times New Roman"/>
          <w:sz w:val="28"/>
          <w:szCs w:val="28"/>
        </w:rPr>
        <w:t>Fewer than 350 of the whales remain and the critically endangered species is currently dying at a faster rate than they can reproduce, so </w:t>
      </w:r>
      <w:hyperlink r:id="rId30" w:tgtFrame="_blank" w:history="1">
        <w:r>
          <w:rPr>
            <w:rFonts w:ascii="Garamond" w:eastAsia="Times New Roman" w:hAnsi="Garamond" w:cs="Times New Roman"/>
            <w:sz w:val="28"/>
            <w:szCs w:val="28"/>
          </w:rPr>
          <w:t>each birth is a cause for celebration</w:t>
        </w:r>
      </w:hyperlink>
      <w:r>
        <w:rPr>
          <w:rFonts w:ascii="Garamond" w:eastAsia="Times New Roman" w:hAnsi="Garamond" w:cs="Times New Roman"/>
          <w:sz w:val="28"/>
          <w:szCs w:val="28"/>
        </w:rPr>
        <w:t>.</w:t>
      </w:r>
      <w:r>
        <w:rPr>
          <w:rFonts w:ascii="Garamond" w:hAnsi="Garamond" w:cs="Times New Roman"/>
          <w:sz w:val="28"/>
          <w:szCs w:val="28"/>
        </w:rPr>
        <w:t xml:space="preserve"> </w:t>
      </w:r>
      <w:r>
        <w:rPr>
          <w:rFonts w:ascii="Garamond" w:eastAsia="Times New Roman" w:hAnsi="Garamond" w:cs="Helvetica"/>
          <w:color w:val="1D2228"/>
          <w:sz w:val="28"/>
          <w:szCs w:val="28"/>
        </w:rPr>
        <w:t xml:space="preserve">Only 70 reproductively-active North Atlantic right whales remain alive, researchers estimate. </w:t>
      </w:r>
      <w:r>
        <w:rPr>
          <w:rFonts w:ascii="Garamond" w:hAnsi="Garamond"/>
          <w:color w:val="000000"/>
          <w:sz w:val="28"/>
          <w:szCs w:val="28"/>
          <w:shd w:val="clear" w:color="auto" w:fill="FFFFFF"/>
        </w:rPr>
        <w:t>The southeastern U.S. is the only known area where right whale females regularly give birth and nurse their young. </w:t>
      </w:r>
      <w:r>
        <w:rPr>
          <w:rFonts w:ascii="Garamond" w:hAnsi="Garamond" w:cs="Arial"/>
          <w:color w:val="000000"/>
          <w:sz w:val="28"/>
          <w:szCs w:val="28"/>
          <w:shd w:val="clear" w:color="auto" w:fill="FFFFFF"/>
        </w:rPr>
        <w:t xml:space="preserve"> There are no excursions to do whale watching in Florida because sighting them is too rare, but there’s perhaps no better seat to watch out for -- December and March --than an oceanfront balcony between Jacksonville and Cape Canaveral.</w:t>
      </w:r>
    </w:p>
    <w:p>
      <w:pPr>
        <w:jc w:val="center"/>
        <w:rPr>
          <w:rFonts w:ascii="Garamond" w:hAnsi="Garamond" w:cs="Arial"/>
          <w:color w:val="000000"/>
          <w:sz w:val="36"/>
          <w:szCs w:val="36"/>
          <w:shd w:val="clear" w:color="auto" w:fill="FFFFFF"/>
        </w:rPr>
      </w:pPr>
      <w:r>
        <w:rPr>
          <w:rFonts w:ascii="Garamond" w:hAnsi="Garamond" w:cs="Arial"/>
          <w:color w:val="000000"/>
          <w:sz w:val="36"/>
          <w:szCs w:val="36"/>
          <w:shd w:val="clear" w:color="auto" w:fill="FFFFFF"/>
        </w:rPr>
        <w:t>Happy New Year everyone!</w:t>
      </w:r>
    </w:p>
    <w:p>
      <w:pPr>
        <w:jc w:val="center"/>
        <w:rPr>
          <w:rFonts w:ascii="Garamond" w:hAnsi="Garamond" w:cs="Times New Roman"/>
          <w:b/>
          <w:sz w:val="28"/>
          <w:szCs w:val="28"/>
        </w:rPr>
      </w:pPr>
      <w:r>
        <w:rPr>
          <w:rFonts w:ascii="Garamond" w:hAnsi="Garamond" w:cs="Arial"/>
          <w:b/>
          <w:color w:val="000000"/>
          <w:sz w:val="28"/>
          <w:szCs w:val="28"/>
          <w:shd w:val="clear" w:color="auto" w:fill="FFFFFF"/>
        </w:rPr>
        <w:t>Bill &amp; Sandy (#203)</w:t>
      </w:r>
    </w:p>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mp;quo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New serif">
    <w:altName w:val="Times New Roman"/>
    <w:panose1 w:val="00000000000000000000"/>
    <w:charset w:val="00"/>
    <w:family w:val="roman"/>
    <w:notTrueType/>
    <w:pitch w:val="default"/>
  </w:font>
  <w:font w:name="New">
    <w:altName w:val="Times New Roman"/>
    <w:panose1 w:val="00000000000000000000"/>
    <w:charset w:val="00"/>
    <w:family w:val="roman"/>
    <w:notTrueType/>
    <w:pitch w:val="default"/>
  </w:font>
  <w:font w:name="Aharoni">
    <w:altName w:val="Tw Cen MT Condensed Extra Bold"/>
    <w:panose1 w:val="02010803020104030203"/>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D2BCA"/>
    <w:multiLevelType w:val="hybridMultilevel"/>
    <w:tmpl w:val="793EA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3572E"/>
    <w:multiLevelType w:val="hybridMultilevel"/>
    <w:tmpl w:val="802C8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B83DB4"/>
    <w:multiLevelType w:val="hybridMultilevel"/>
    <w:tmpl w:val="C622A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3E063CB4"/>
    <w:multiLevelType w:val="hybridMultilevel"/>
    <w:tmpl w:val="2E92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E10D71"/>
    <w:multiLevelType w:val="hybridMultilevel"/>
    <w:tmpl w:val="D9D4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C57035"/>
    <w:multiLevelType w:val="hybridMultilevel"/>
    <w:tmpl w:val="D756B49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EB46DF"/>
    <w:multiLevelType w:val="hybridMultilevel"/>
    <w:tmpl w:val="E01E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38663D"/>
    <w:multiLevelType w:val="hybridMultilevel"/>
    <w:tmpl w:val="89701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0"/>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paragraph" w:customStyle="1" w:styleId="zn-bodyparagraph">
    <w:name w:val="zn-body__paragraph"/>
    <w:basedOn w:val="Normal"/>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paragraph" w:customStyle="1" w:styleId="zn-bodyparagraph">
    <w:name w:val="zn-body__paragraph"/>
    <w:basedOn w:val="Normal"/>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07433">
      <w:bodyDiv w:val="1"/>
      <w:marLeft w:val="0"/>
      <w:marRight w:val="0"/>
      <w:marTop w:val="0"/>
      <w:marBottom w:val="0"/>
      <w:divBdr>
        <w:top w:val="none" w:sz="0" w:space="0" w:color="auto"/>
        <w:left w:val="none" w:sz="0" w:space="0" w:color="auto"/>
        <w:bottom w:val="none" w:sz="0" w:space="0" w:color="auto"/>
        <w:right w:val="none" w:sz="0" w:space="0" w:color="auto"/>
      </w:divBdr>
      <w:divsChild>
        <w:div w:id="1627276357">
          <w:marLeft w:val="0"/>
          <w:marRight w:val="0"/>
          <w:marTop w:val="0"/>
          <w:marBottom w:val="0"/>
          <w:divBdr>
            <w:top w:val="none" w:sz="0" w:space="0" w:color="auto"/>
            <w:left w:val="none" w:sz="0" w:space="0" w:color="auto"/>
            <w:bottom w:val="none" w:sz="0" w:space="0" w:color="auto"/>
            <w:right w:val="none" w:sz="0" w:space="0" w:color="auto"/>
          </w:divBdr>
        </w:div>
        <w:div w:id="606498785">
          <w:marLeft w:val="0"/>
          <w:marRight w:val="0"/>
          <w:marTop w:val="0"/>
          <w:marBottom w:val="0"/>
          <w:divBdr>
            <w:top w:val="none" w:sz="0" w:space="0" w:color="auto"/>
            <w:left w:val="none" w:sz="0" w:space="0" w:color="auto"/>
            <w:bottom w:val="none" w:sz="0" w:space="0" w:color="auto"/>
            <w:right w:val="none" w:sz="0" w:space="0" w:color="auto"/>
          </w:divBdr>
        </w:div>
        <w:div w:id="855195568">
          <w:marLeft w:val="0"/>
          <w:marRight w:val="0"/>
          <w:marTop w:val="0"/>
          <w:marBottom w:val="0"/>
          <w:divBdr>
            <w:top w:val="none" w:sz="0" w:space="0" w:color="auto"/>
            <w:left w:val="none" w:sz="0" w:space="0" w:color="auto"/>
            <w:bottom w:val="none" w:sz="0" w:space="0" w:color="auto"/>
            <w:right w:val="none" w:sz="0" w:space="0" w:color="auto"/>
          </w:divBdr>
          <w:divsChild>
            <w:div w:id="1093166272">
              <w:marLeft w:val="0"/>
              <w:marRight w:val="0"/>
              <w:marTop w:val="0"/>
              <w:marBottom w:val="0"/>
              <w:divBdr>
                <w:top w:val="none" w:sz="0" w:space="0" w:color="auto"/>
                <w:left w:val="none" w:sz="0" w:space="0" w:color="auto"/>
                <w:bottom w:val="none" w:sz="0" w:space="0" w:color="auto"/>
                <w:right w:val="none" w:sz="0" w:space="0" w:color="auto"/>
              </w:divBdr>
            </w:div>
            <w:div w:id="781268506">
              <w:marLeft w:val="0"/>
              <w:marRight w:val="0"/>
              <w:marTop w:val="0"/>
              <w:marBottom w:val="0"/>
              <w:divBdr>
                <w:top w:val="none" w:sz="0" w:space="0" w:color="auto"/>
                <w:left w:val="none" w:sz="0" w:space="0" w:color="auto"/>
                <w:bottom w:val="none" w:sz="0" w:space="0" w:color="auto"/>
                <w:right w:val="none" w:sz="0" w:space="0" w:color="auto"/>
              </w:divBdr>
            </w:div>
            <w:div w:id="363560751">
              <w:marLeft w:val="0"/>
              <w:marRight w:val="0"/>
              <w:marTop w:val="0"/>
              <w:marBottom w:val="0"/>
              <w:divBdr>
                <w:top w:val="none" w:sz="0" w:space="0" w:color="auto"/>
                <w:left w:val="none" w:sz="0" w:space="0" w:color="auto"/>
                <w:bottom w:val="none" w:sz="0" w:space="0" w:color="auto"/>
                <w:right w:val="none" w:sz="0" w:space="0" w:color="auto"/>
              </w:divBdr>
            </w:div>
            <w:div w:id="1813713056">
              <w:marLeft w:val="0"/>
              <w:marRight w:val="0"/>
              <w:marTop w:val="0"/>
              <w:marBottom w:val="0"/>
              <w:divBdr>
                <w:top w:val="none" w:sz="0" w:space="0" w:color="auto"/>
                <w:left w:val="none" w:sz="0" w:space="0" w:color="auto"/>
                <w:bottom w:val="none" w:sz="0" w:space="0" w:color="auto"/>
                <w:right w:val="none" w:sz="0" w:space="0" w:color="auto"/>
              </w:divBdr>
            </w:div>
            <w:div w:id="1144471613">
              <w:marLeft w:val="0"/>
              <w:marRight w:val="0"/>
              <w:marTop w:val="0"/>
              <w:marBottom w:val="0"/>
              <w:divBdr>
                <w:top w:val="none" w:sz="0" w:space="0" w:color="auto"/>
                <w:left w:val="none" w:sz="0" w:space="0" w:color="auto"/>
                <w:bottom w:val="none" w:sz="0" w:space="0" w:color="auto"/>
                <w:right w:val="none" w:sz="0" w:space="0" w:color="auto"/>
              </w:divBdr>
            </w:div>
            <w:div w:id="1978141161">
              <w:marLeft w:val="0"/>
              <w:marRight w:val="0"/>
              <w:marTop w:val="0"/>
              <w:marBottom w:val="0"/>
              <w:divBdr>
                <w:top w:val="none" w:sz="0" w:space="0" w:color="auto"/>
                <w:left w:val="none" w:sz="0" w:space="0" w:color="auto"/>
                <w:bottom w:val="none" w:sz="0" w:space="0" w:color="auto"/>
                <w:right w:val="none" w:sz="0" w:space="0" w:color="auto"/>
              </w:divBdr>
            </w:div>
            <w:div w:id="811100225">
              <w:marLeft w:val="0"/>
              <w:marRight w:val="0"/>
              <w:marTop w:val="0"/>
              <w:marBottom w:val="0"/>
              <w:divBdr>
                <w:top w:val="none" w:sz="0" w:space="0" w:color="auto"/>
                <w:left w:val="none" w:sz="0" w:space="0" w:color="auto"/>
                <w:bottom w:val="none" w:sz="0" w:space="0" w:color="auto"/>
                <w:right w:val="none" w:sz="0" w:space="0" w:color="auto"/>
              </w:divBdr>
            </w:div>
            <w:div w:id="639461037">
              <w:marLeft w:val="0"/>
              <w:marRight w:val="0"/>
              <w:marTop w:val="0"/>
              <w:marBottom w:val="0"/>
              <w:divBdr>
                <w:top w:val="none" w:sz="0" w:space="0" w:color="auto"/>
                <w:left w:val="none" w:sz="0" w:space="0" w:color="auto"/>
                <w:bottom w:val="none" w:sz="0" w:space="0" w:color="auto"/>
                <w:right w:val="none" w:sz="0" w:space="0" w:color="auto"/>
              </w:divBdr>
            </w:div>
            <w:div w:id="322782261">
              <w:marLeft w:val="0"/>
              <w:marRight w:val="0"/>
              <w:marTop w:val="0"/>
              <w:marBottom w:val="0"/>
              <w:divBdr>
                <w:top w:val="none" w:sz="0" w:space="0" w:color="auto"/>
                <w:left w:val="none" w:sz="0" w:space="0" w:color="auto"/>
                <w:bottom w:val="none" w:sz="0" w:space="0" w:color="auto"/>
                <w:right w:val="none" w:sz="0" w:space="0" w:color="auto"/>
              </w:divBdr>
            </w:div>
            <w:div w:id="1185679962">
              <w:marLeft w:val="0"/>
              <w:marRight w:val="0"/>
              <w:marTop w:val="0"/>
              <w:marBottom w:val="0"/>
              <w:divBdr>
                <w:top w:val="none" w:sz="0" w:space="0" w:color="auto"/>
                <w:left w:val="none" w:sz="0" w:space="0" w:color="auto"/>
                <w:bottom w:val="none" w:sz="0" w:space="0" w:color="auto"/>
                <w:right w:val="none" w:sz="0" w:space="0" w:color="auto"/>
              </w:divBdr>
            </w:div>
            <w:div w:id="868638478">
              <w:marLeft w:val="0"/>
              <w:marRight w:val="0"/>
              <w:marTop w:val="0"/>
              <w:marBottom w:val="0"/>
              <w:divBdr>
                <w:top w:val="none" w:sz="0" w:space="0" w:color="auto"/>
                <w:left w:val="none" w:sz="0" w:space="0" w:color="auto"/>
                <w:bottom w:val="none" w:sz="0" w:space="0" w:color="auto"/>
                <w:right w:val="none" w:sz="0" w:space="0" w:color="auto"/>
              </w:divBdr>
            </w:div>
          </w:divsChild>
        </w:div>
        <w:div w:id="1818911105">
          <w:marLeft w:val="0"/>
          <w:marRight w:val="0"/>
          <w:marTop w:val="0"/>
          <w:marBottom w:val="0"/>
          <w:divBdr>
            <w:top w:val="none" w:sz="0" w:space="0" w:color="auto"/>
            <w:left w:val="none" w:sz="0" w:space="0" w:color="auto"/>
            <w:bottom w:val="none" w:sz="0" w:space="0" w:color="auto"/>
            <w:right w:val="none" w:sz="0" w:space="0" w:color="auto"/>
          </w:divBdr>
        </w:div>
        <w:div w:id="891817457">
          <w:marLeft w:val="0"/>
          <w:marRight w:val="0"/>
          <w:marTop w:val="0"/>
          <w:marBottom w:val="0"/>
          <w:divBdr>
            <w:top w:val="none" w:sz="0" w:space="0" w:color="auto"/>
            <w:left w:val="none" w:sz="0" w:space="0" w:color="auto"/>
            <w:bottom w:val="none" w:sz="0" w:space="0" w:color="auto"/>
            <w:right w:val="none" w:sz="0" w:space="0" w:color="auto"/>
          </w:divBdr>
        </w:div>
        <w:div w:id="1714116775">
          <w:marLeft w:val="0"/>
          <w:marRight w:val="0"/>
          <w:marTop w:val="0"/>
          <w:marBottom w:val="0"/>
          <w:divBdr>
            <w:top w:val="none" w:sz="0" w:space="0" w:color="auto"/>
            <w:left w:val="none" w:sz="0" w:space="0" w:color="auto"/>
            <w:bottom w:val="none" w:sz="0" w:space="0" w:color="auto"/>
            <w:right w:val="none" w:sz="0" w:space="0" w:color="auto"/>
          </w:divBdr>
        </w:div>
        <w:div w:id="310906338">
          <w:marLeft w:val="0"/>
          <w:marRight w:val="0"/>
          <w:marTop w:val="0"/>
          <w:marBottom w:val="0"/>
          <w:divBdr>
            <w:top w:val="none" w:sz="0" w:space="0" w:color="auto"/>
            <w:left w:val="none" w:sz="0" w:space="0" w:color="auto"/>
            <w:bottom w:val="none" w:sz="0" w:space="0" w:color="auto"/>
            <w:right w:val="none" w:sz="0" w:space="0" w:color="auto"/>
          </w:divBdr>
        </w:div>
        <w:div w:id="751395003">
          <w:marLeft w:val="0"/>
          <w:marRight w:val="0"/>
          <w:marTop w:val="0"/>
          <w:marBottom w:val="0"/>
          <w:divBdr>
            <w:top w:val="none" w:sz="0" w:space="0" w:color="auto"/>
            <w:left w:val="none" w:sz="0" w:space="0" w:color="auto"/>
            <w:bottom w:val="none" w:sz="0" w:space="0" w:color="auto"/>
            <w:right w:val="none" w:sz="0" w:space="0" w:color="auto"/>
          </w:divBdr>
        </w:div>
      </w:divsChild>
    </w:div>
    <w:div w:id="625241249">
      <w:bodyDiv w:val="1"/>
      <w:marLeft w:val="0"/>
      <w:marRight w:val="0"/>
      <w:marTop w:val="0"/>
      <w:marBottom w:val="0"/>
      <w:divBdr>
        <w:top w:val="none" w:sz="0" w:space="0" w:color="auto"/>
        <w:left w:val="none" w:sz="0" w:space="0" w:color="auto"/>
        <w:bottom w:val="none" w:sz="0" w:space="0" w:color="auto"/>
        <w:right w:val="none" w:sz="0" w:space="0" w:color="auto"/>
      </w:divBdr>
    </w:div>
    <w:div w:id="687604614">
      <w:bodyDiv w:val="1"/>
      <w:marLeft w:val="0"/>
      <w:marRight w:val="0"/>
      <w:marTop w:val="0"/>
      <w:marBottom w:val="0"/>
      <w:divBdr>
        <w:top w:val="none" w:sz="0" w:space="0" w:color="auto"/>
        <w:left w:val="none" w:sz="0" w:space="0" w:color="auto"/>
        <w:bottom w:val="none" w:sz="0" w:space="0" w:color="auto"/>
        <w:right w:val="none" w:sz="0" w:space="0" w:color="auto"/>
      </w:divBdr>
    </w:div>
    <w:div w:id="1792935635">
      <w:bodyDiv w:val="1"/>
      <w:marLeft w:val="0"/>
      <w:marRight w:val="0"/>
      <w:marTop w:val="0"/>
      <w:marBottom w:val="0"/>
      <w:divBdr>
        <w:top w:val="none" w:sz="0" w:space="0" w:color="auto"/>
        <w:left w:val="none" w:sz="0" w:space="0" w:color="auto"/>
        <w:bottom w:val="none" w:sz="0" w:space="0" w:color="auto"/>
        <w:right w:val="none" w:sz="0" w:space="0" w:color="auto"/>
      </w:divBdr>
      <w:divsChild>
        <w:div w:id="232549697">
          <w:marLeft w:val="0"/>
          <w:marRight w:val="0"/>
          <w:marTop w:val="0"/>
          <w:marBottom w:val="0"/>
          <w:divBdr>
            <w:top w:val="none" w:sz="0" w:space="0" w:color="auto"/>
            <w:left w:val="none" w:sz="0" w:space="0" w:color="auto"/>
            <w:bottom w:val="none" w:sz="0" w:space="0" w:color="auto"/>
            <w:right w:val="none" w:sz="0" w:space="0" w:color="auto"/>
          </w:divBdr>
        </w:div>
        <w:div w:id="2021929627">
          <w:marLeft w:val="0"/>
          <w:marRight w:val="0"/>
          <w:marTop w:val="0"/>
          <w:marBottom w:val="0"/>
          <w:divBdr>
            <w:top w:val="none" w:sz="0" w:space="0" w:color="auto"/>
            <w:left w:val="none" w:sz="0" w:space="0" w:color="auto"/>
            <w:bottom w:val="none" w:sz="0" w:space="0" w:color="auto"/>
            <w:right w:val="none" w:sz="0" w:space="0" w:color="auto"/>
          </w:divBdr>
        </w:div>
      </w:divsChild>
    </w:div>
    <w:div w:id="1808476320">
      <w:bodyDiv w:val="1"/>
      <w:marLeft w:val="0"/>
      <w:marRight w:val="0"/>
      <w:marTop w:val="0"/>
      <w:marBottom w:val="0"/>
      <w:divBdr>
        <w:top w:val="none" w:sz="0" w:space="0" w:color="auto"/>
        <w:left w:val="none" w:sz="0" w:space="0" w:color="auto"/>
        <w:bottom w:val="none" w:sz="0" w:space="0" w:color="auto"/>
        <w:right w:val="none" w:sz="0" w:space="0" w:color="auto"/>
      </w:divBdr>
      <w:divsChild>
        <w:div w:id="614563466">
          <w:marLeft w:val="0"/>
          <w:marRight w:val="0"/>
          <w:marTop w:val="0"/>
          <w:marBottom w:val="0"/>
          <w:divBdr>
            <w:top w:val="none" w:sz="0" w:space="0" w:color="auto"/>
            <w:left w:val="none" w:sz="0" w:space="0" w:color="auto"/>
            <w:bottom w:val="none" w:sz="0" w:space="0" w:color="auto"/>
            <w:right w:val="none" w:sz="0" w:space="0" w:color="auto"/>
          </w:divBdr>
        </w:div>
        <w:div w:id="564805893">
          <w:marLeft w:val="0"/>
          <w:marRight w:val="0"/>
          <w:marTop w:val="0"/>
          <w:marBottom w:val="0"/>
          <w:divBdr>
            <w:top w:val="none" w:sz="0" w:space="0" w:color="auto"/>
            <w:left w:val="none" w:sz="0" w:space="0" w:color="auto"/>
            <w:bottom w:val="none" w:sz="0" w:space="0" w:color="auto"/>
            <w:right w:val="none" w:sz="0" w:space="0" w:color="auto"/>
          </w:divBdr>
        </w:div>
        <w:div w:id="713504640">
          <w:marLeft w:val="0"/>
          <w:marRight w:val="0"/>
          <w:marTop w:val="0"/>
          <w:marBottom w:val="0"/>
          <w:divBdr>
            <w:top w:val="none" w:sz="0" w:space="0" w:color="auto"/>
            <w:left w:val="none" w:sz="0" w:space="0" w:color="auto"/>
            <w:bottom w:val="none" w:sz="0" w:space="0" w:color="auto"/>
            <w:right w:val="none" w:sz="0" w:space="0" w:color="auto"/>
          </w:divBdr>
          <w:divsChild>
            <w:div w:id="1724790753">
              <w:marLeft w:val="0"/>
              <w:marRight w:val="0"/>
              <w:marTop w:val="0"/>
              <w:marBottom w:val="0"/>
              <w:divBdr>
                <w:top w:val="none" w:sz="0" w:space="0" w:color="auto"/>
                <w:left w:val="none" w:sz="0" w:space="0" w:color="auto"/>
                <w:bottom w:val="none" w:sz="0" w:space="0" w:color="auto"/>
                <w:right w:val="none" w:sz="0" w:space="0" w:color="auto"/>
              </w:divBdr>
            </w:div>
            <w:div w:id="967975094">
              <w:marLeft w:val="0"/>
              <w:marRight w:val="0"/>
              <w:marTop w:val="0"/>
              <w:marBottom w:val="0"/>
              <w:divBdr>
                <w:top w:val="none" w:sz="0" w:space="0" w:color="auto"/>
                <w:left w:val="none" w:sz="0" w:space="0" w:color="auto"/>
                <w:bottom w:val="none" w:sz="0" w:space="0" w:color="auto"/>
                <w:right w:val="none" w:sz="0" w:space="0" w:color="auto"/>
              </w:divBdr>
            </w:div>
            <w:div w:id="108621306">
              <w:marLeft w:val="0"/>
              <w:marRight w:val="0"/>
              <w:marTop w:val="0"/>
              <w:marBottom w:val="0"/>
              <w:divBdr>
                <w:top w:val="none" w:sz="0" w:space="0" w:color="auto"/>
                <w:left w:val="none" w:sz="0" w:space="0" w:color="auto"/>
                <w:bottom w:val="none" w:sz="0" w:space="0" w:color="auto"/>
                <w:right w:val="none" w:sz="0" w:space="0" w:color="auto"/>
              </w:divBdr>
            </w:div>
            <w:div w:id="688794098">
              <w:marLeft w:val="0"/>
              <w:marRight w:val="0"/>
              <w:marTop w:val="0"/>
              <w:marBottom w:val="0"/>
              <w:divBdr>
                <w:top w:val="none" w:sz="0" w:space="0" w:color="auto"/>
                <w:left w:val="none" w:sz="0" w:space="0" w:color="auto"/>
                <w:bottom w:val="none" w:sz="0" w:space="0" w:color="auto"/>
                <w:right w:val="none" w:sz="0" w:space="0" w:color="auto"/>
              </w:divBdr>
            </w:div>
            <w:div w:id="863205039">
              <w:marLeft w:val="0"/>
              <w:marRight w:val="0"/>
              <w:marTop w:val="0"/>
              <w:marBottom w:val="0"/>
              <w:divBdr>
                <w:top w:val="none" w:sz="0" w:space="0" w:color="auto"/>
                <w:left w:val="none" w:sz="0" w:space="0" w:color="auto"/>
                <w:bottom w:val="none" w:sz="0" w:space="0" w:color="auto"/>
                <w:right w:val="none" w:sz="0" w:space="0" w:color="auto"/>
              </w:divBdr>
            </w:div>
            <w:div w:id="1414165228">
              <w:marLeft w:val="0"/>
              <w:marRight w:val="0"/>
              <w:marTop w:val="0"/>
              <w:marBottom w:val="0"/>
              <w:divBdr>
                <w:top w:val="none" w:sz="0" w:space="0" w:color="auto"/>
                <w:left w:val="none" w:sz="0" w:space="0" w:color="auto"/>
                <w:bottom w:val="none" w:sz="0" w:space="0" w:color="auto"/>
                <w:right w:val="none" w:sz="0" w:space="0" w:color="auto"/>
              </w:divBdr>
            </w:div>
            <w:div w:id="67314888">
              <w:marLeft w:val="0"/>
              <w:marRight w:val="0"/>
              <w:marTop w:val="0"/>
              <w:marBottom w:val="0"/>
              <w:divBdr>
                <w:top w:val="none" w:sz="0" w:space="0" w:color="auto"/>
                <w:left w:val="none" w:sz="0" w:space="0" w:color="auto"/>
                <w:bottom w:val="none" w:sz="0" w:space="0" w:color="auto"/>
                <w:right w:val="none" w:sz="0" w:space="0" w:color="auto"/>
              </w:divBdr>
            </w:div>
            <w:div w:id="738984386">
              <w:marLeft w:val="0"/>
              <w:marRight w:val="0"/>
              <w:marTop w:val="0"/>
              <w:marBottom w:val="0"/>
              <w:divBdr>
                <w:top w:val="none" w:sz="0" w:space="0" w:color="auto"/>
                <w:left w:val="none" w:sz="0" w:space="0" w:color="auto"/>
                <w:bottom w:val="none" w:sz="0" w:space="0" w:color="auto"/>
                <w:right w:val="none" w:sz="0" w:space="0" w:color="auto"/>
              </w:divBdr>
            </w:div>
            <w:div w:id="42533333">
              <w:marLeft w:val="0"/>
              <w:marRight w:val="0"/>
              <w:marTop w:val="0"/>
              <w:marBottom w:val="0"/>
              <w:divBdr>
                <w:top w:val="none" w:sz="0" w:space="0" w:color="auto"/>
                <w:left w:val="none" w:sz="0" w:space="0" w:color="auto"/>
                <w:bottom w:val="none" w:sz="0" w:space="0" w:color="auto"/>
                <w:right w:val="none" w:sz="0" w:space="0" w:color="auto"/>
              </w:divBdr>
            </w:div>
            <w:div w:id="1159155409">
              <w:marLeft w:val="0"/>
              <w:marRight w:val="0"/>
              <w:marTop w:val="0"/>
              <w:marBottom w:val="0"/>
              <w:divBdr>
                <w:top w:val="none" w:sz="0" w:space="0" w:color="auto"/>
                <w:left w:val="none" w:sz="0" w:space="0" w:color="auto"/>
                <w:bottom w:val="none" w:sz="0" w:space="0" w:color="auto"/>
                <w:right w:val="none" w:sz="0" w:space="0" w:color="auto"/>
              </w:divBdr>
            </w:div>
            <w:div w:id="1323658062">
              <w:marLeft w:val="0"/>
              <w:marRight w:val="0"/>
              <w:marTop w:val="0"/>
              <w:marBottom w:val="0"/>
              <w:divBdr>
                <w:top w:val="none" w:sz="0" w:space="0" w:color="auto"/>
                <w:left w:val="none" w:sz="0" w:space="0" w:color="auto"/>
                <w:bottom w:val="none" w:sz="0" w:space="0" w:color="auto"/>
                <w:right w:val="none" w:sz="0" w:space="0" w:color="auto"/>
              </w:divBdr>
            </w:div>
          </w:divsChild>
        </w:div>
        <w:div w:id="1191454169">
          <w:marLeft w:val="0"/>
          <w:marRight w:val="0"/>
          <w:marTop w:val="0"/>
          <w:marBottom w:val="0"/>
          <w:divBdr>
            <w:top w:val="none" w:sz="0" w:space="0" w:color="auto"/>
            <w:left w:val="none" w:sz="0" w:space="0" w:color="auto"/>
            <w:bottom w:val="none" w:sz="0" w:space="0" w:color="auto"/>
            <w:right w:val="none" w:sz="0" w:space="0" w:color="auto"/>
          </w:divBdr>
        </w:div>
        <w:div w:id="225146318">
          <w:marLeft w:val="0"/>
          <w:marRight w:val="0"/>
          <w:marTop w:val="0"/>
          <w:marBottom w:val="0"/>
          <w:divBdr>
            <w:top w:val="none" w:sz="0" w:space="0" w:color="auto"/>
            <w:left w:val="none" w:sz="0" w:space="0" w:color="auto"/>
            <w:bottom w:val="none" w:sz="0" w:space="0" w:color="auto"/>
            <w:right w:val="none" w:sz="0" w:space="0" w:color="auto"/>
          </w:divBdr>
        </w:div>
        <w:div w:id="124125375">
          <w:marLeft w:val="0"/>
          <w:marRight w:val="0"/>
          <w:marTop w:val="0"/>
          <w:marBottom w:val="0"/>
          <w:divBdr>
            <w:top w:val="none" w:sz="0" w:space="0" w:color="auto"/>
            <w:left w:val="none" w:sz="0" w:space="0" w:color="auto"/>
            <w:bottom w:val="none" w:sz="0" w:space="0" w:color="auto"/>
            <w:right w:val="none" w:sz="0" w:space="0" w:color="auto"/>
          </w:divBdr>
        </w:div>
        <w:div w:id="389153224">
          <w:marLeft w:val="0"/>
          <w:marRight w:val="0"/>
          <w:marTop w:val="0"/>
          <w:marBottom w:val="0"/>
          <w:divBdr>
            <w:top w:val="none" w:sz="0" w:space="0" w:color="auto"/>
            <w:left w:val="none" w:sz="0" w:space="0" w:color="auto"/>
            <w:bottom w:val="none" w:sz="0" w:space="0" w:color="auto"/>
            <w:right w:val="none" w:sz="0" w:space="0" w:color="auto"/>
          </w:divBdr>
        </w:div>
        <w:div w:id="1445074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about:blan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F548DFB-4807-49BC-AC97-03158BFB9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21</Pages>
  <Words>4907</Words>
  <Characters>27975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cp:lastModifiedBy>
  <cp:revision>5</cp:revision>
  <dcterms:created xsi:type="dcterms:W3CDTF">2022-01-01T16:48:00Z</dcterms:created>
  <dcterms:modified xsi:type="dcterms:W3CDTF">2022-01-02T09:38:00Z</dcterms:modified>
</cp:coreProperties>
</file>