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9332" w14:textId="77777777" w:rsidR="00EC3F6D" w:rsidRPr="00CF65ED" w:rsidRDefault="00EC3F6D" w:rsidP="00EC3F6D">
      <w:pPr>
        <w:spacing w:after="118"/>
        <w:ind w:left="125"/>
        <w:jc w:val="center"/>
        <w:rPr>
          <w:color w:val="153D63" w:themeColor="text2" w:themeTint="E6"/>
        </w:rPr>
      </w:pPr>
      <w:r w:rsidRPr="00CF65ED">
        <w:rPr>
          <w:color w:val="153D63" w:themeColor="text2" w:themeTint="E6"/>
          <w:sz w:val="38"/>
          <w:u w:val="single" w:color="000000"/>
        </w:rPr>
        <w:t>Watermark Renters Group</w:t>
      </w:r>
    </w:p>
    <w:p w14:paraId="64CE86CE" w14:textId="77777777" w:rsidR="00EC3F6D" w:rsidRDefault="00EC3F6D" w:rsidP="00EC3F6D">
      <w:pPr>
        <w:spacing w:after="0"/>
        <w:ind w:left="125"/>
        <w:jc w:val="center"/>
      </w:pPr>
      <w:r>
        <w:rPr>
          <w:sz w:val="26"/>
        </w:rPr>
        <w:t>Annual Rental Group Meeting</w:t>
      </w:r>
    </w:p>
    <w:p w14:paraId="62167C07" w14:textId="7A26E0C2" w:rsidR="00EC3F6D" w:rsidRDefault="008453D0" w:rsidP="00EC3F6D">
      <w:pPr>
        <w:spacing w:after="0" w:line="265" w:lineRule="auto"/>
        <w:ind w:left="164" w:right="10" w:hanging="10"/>
        <w:jc w:val="center"/>
      </w:pPr>
      <w:r>
        <w:rPr>
          <w:sz w:val="24"/>
        </w:rPr>
        <w:t>2:3</w:t>
      </w:r>
      <w:r w:rsidR="00EC3F6D">
        <w:rPr>
          <w:sz w:val="24"/>
        </w:rPr>
        <w:t xml:space="preserve">0 p.m. Saturday, Oct </w:t>
      </w:r>
      <w:r>
        <w:rPr>
          <w:sz w:val="24"/>
        </w:rPr>
        <w:t>20</w:t>
      </w:r>
      <w:r w:rsidR="00EC3F6D">
        <w:rPr>
          <w:sz w:val="24"/>
        </w:rPr>
        <w:t>, 2024</w:t>
      </w:r>
    </w:p>
    <w:p w14:paraId="13A11321" w14:textId="6E1B5DB7" w:rsidR="00EC3F6D" w:rsidRDefault="008453D0" w:rsidP="00EC3F6D">
      <w:pPr>
        <w:spacing w:after="0" w:line="265" w:lineRule="auto"/>
        <w:ind w:left="164" w:right="24" w:hanging="10"/>
        <w:jc w:val="center"/>
      </w:pPr>
      <w:r>
        <w:rPr>
          <w:sz w:val="24"/>
        </w:rPr>
        <w:t>Unit #103</w:t>
      </w:r>
    </w:p>
    <w:p w14:paraId="256792C3" w14:textId="1CD36D82" w:rsidR="00EC3F6D" w:rsidRDefault="008453D0" w:rsidP="00093F84">
      <w:pPr>
        <w:spacing w:after="0" w:line="265" w:lineRule="auto"/>
        <w:ind w:left="164" w:hanging="10"/>
        <w:jc w:val="center"/>
        <w:rPr>
          <w:sz w:val="24"/>
        </w:rPr>
      </w:pPr>
      <w:r>
        <w:rPr>
          <w:sz w:val="24"/>
        </w:rPr>
        <w:t>Watermark</w:t>
      </w:r>
    </w:p>
    <w:p w14:paraId="6B48EDC6" w14:textId="77777777" w:rsidR="00093F84" w:rsidRDefault="00093F84" w:rsidP="00093F84">
      <w:pPr>
        <w:spacing w:after="0" w:line="264" w:lineRule="auto"/>
        <w:rPr>
          <w:sz w:val="24"/>
        </w:rPr>
      </w:pPr>
    </w:p>
    <w:p w14:paraId="4BF4B5BB" w14:textId="1FE690AD" w:rsidR="008453D0" w:rsidRPr="005710E0" w:rsidRDefault="008453D0" w:rsidP="00093F84">
      <w:pPr>
        <w:spacing w:after="0" w:line="264" w:lineRule="auto"/>
        <w:rPr>
          <w:sz w:val="24"/>
        </w:rPr>
      </w:pPr>
      <w:r w:rsidRPr="005710E0">
        <w:rPr>
          <w:sz w:val="24"/>
        </w:rPr>
        <w:t>Attendees:</w:t>
      </w:r>
    </w:p>
    <w:p w14:paraId="1A90E567" w14:textId="25F4CC2C" w:rsidR="008453D0" w:rsidRPr="005710E0" w:rsidRDefault="008453D0" w:rsidP="008453D0">
      <w:pPr>
        <w:spacing w:after="0" w:line="264" w:lineRule="auto"/>
        <w:rPr>
          <w:sz w:val="24"/>
        </w:rPr>
      </w:pPr>
      <w:r w:rsidRPr="005710E0">
        <w:rPr>
          <w:sz w:val="24"/>
        </w:rPr>
        <w:t>Tom Wall (#603) on phone, Mark and July Maler (#</w:t>
      </w:r>
      <w:r w:rsidR="005710E0" w:rsidRPr="005710E0">
        <w:rPr>
          <w:sz w:val="24"/>
        </w:rPr>
        <w:t>502) on phone, Joanne Caridis (#601) on phone, Sandy Dunn (#203), Cindy and Ted Stacy (#406, Alan and Rosela Rich (#302), Steve Oyster (#304), Harold Anness (#604) Beth Corso (#101), Kay McCabe (#505), Ron Laramy (#404)</w:t>
      </w:r>
      <w:r w:rsidR="005710E0" w:rsidRPr="005710E0">
        <w:rPr>
          <w:sz w:val="24"/>
        </w:rPr>
        <w:br/>
        <w:t>Nikki and Dustin</w:t>
      </w:r>
    </w:p>
    <w:p w14:paraId="2BC4EC94" w14:textId="57E74FE1" w:rsidR="00DA3A2F" w:rsidRDefault="00EC3F6D">
      <w:pPr>
        <w:rPr>
          <w:sz w:val="32"/>
          <w:szCs w:val="32"/>
          <w:u w:val="single"/>
        </w:rPr>
      </w:pPr>
      <w:r w:rsidRPr="00EC3F6D">
        <w:rPr>
          <w:sz w:val="32"/>
          <w:szCs w:val="32"/>
          <w:u w:val="single"/>
        </w:rPr>
        <w:t>Agenda</w:t>
      </w:r>
    </w:p>
    <w:p w14:paraId="50F9E863" w14:textId="597F36DE" w:rsidR="00CF65ED" w:rsidRDefault="00CF65ED" w:rsidP="005710E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Welcome                                                                                     Nikki and Dustin Gunter</w:t>
      </w:r>
      <w:r w:rsidR="005710E0">
        <w:rPr>
          <w:sz w:val="24"/>
        </w:rPr>
        <w:t xml:space="preserve"> </w:t>
      </w:r>
      <w:r w:rsidR="002A7552">
        <w:rPr>
          <w:sz w:val="24"/>
        </w:rPr>
        <w:t>and Ron</w:t>
      </w:r>
    </w:p>
    <w:p w14:paraId="0D331F5F" w14:textId="3B342435" w:rsidR="005710E0" w:rsidRPr="005710E0" w:rsidRDefault="005710E0" w:rsidP="005710E0">
      <w:pPr>
        <w:spacing w:after="0"/>
        <w:ind w:left="5400"/>
        <w:rPr>
          <w:sz w:val="24"/>
        </w:rPr>
      </w:pPr>
      <w:r>
        <w:rPr>
          <w:sz w:val="24"/>
        </w:rPr>
        <w:t xml:space="preserve">        Laramy</w:t>
      </w:r>
    </w:p>
    <w:p w14:paraId="28859E31" w14:textId="7D165956" w:rsidR="00CF65ED" w:rsidRDefault="00CF65ED" w:rsidP="00CF65ED">
      <w:pPr>
        <w:rPr>
          <w:sz w:val="32"/>
          <w:szCs w:val="32"/>
          <w:u w:val="single"/>
        </w:rPr>
      </w:pPr>
      <w:r w:rsidRPr="00CF65ED">
        <w:rPr>
          <w:sz w:val="32"/>
          <w:szCs w:val="32"/>
          <w:u w:val="single"/>
        </w:rPr>
        <w:t>Old Business</w:t>
      </w:r>
    </w:p>
    <w:p w14:paraId="0EF390B0" w14:textId="333FC581" w:rsidR="00CF65ED" w:rsidRDefault="005710E0" w:rsidP="00CF65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65ED">
        <w:rPr>
          <w:sz w:val="24"/>
          <w:szCs w:val="24"/>
        </w:rPr>
        <w:t>Managers’</w:t>
      </w:r>
      <w:r w:rsidR="00CF65ED" w:rsidRPr="00CF65ED">
        <w:rPr>
          <w:sz w:val="24"/>
          <w:szCs w:val="24"/>
        </w:rPr>
        <w:t xml:space="preserve"> report</w:t>
      </w:r>
      <w:r w:rsidR="00CF65ED">
        <w:rPr>
          <w:sz w:val="24"/>
          <w:szCs w:val="24"/>
        </w:rPr>
        <w:t xml:space="preserve">                                                                      Nikki and Dustin Gunter</w:t>
      </w:r>
    </w:p>
    <w:p w14:paraId="3310808C" w14:textId="75FEC159" w:rsidR="002A7552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We’ve had a good year.  $34,830 more than 2023</w:t>
      </w:r>
    </w:p>
    <w:p w14:paraId="64F2D7D3" w14:textId="3A143C63" w:rsidR="002A7552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number of renting units</w:t>
      </w:r>
    </w:p>
    <w:p w14:paraId="5AF0E736" w14:textId="36EC16D1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 renting in summer</w:t>
      </w:r>
    </w:p>
    <w:p w14:paraId="5A75E0F0" w14:textId="23D59241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renting in the winter</w:t>
      </w:r>
    </w:p>
    <w:p w14:paraId="20D577EC" w14:textId="4B6D26AA" w:rsidR="002A7552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Occupancy levels:</w:t>
      </w:r>
    </w:p>
    <w:p w14:paraId="52B21EC4" w14:textId="3430A867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thru March – 100%</w:t>
      </w:r>
    </w:p>
    <w:p w14:paraId="61CBCC8C" w14:textId="39D1A9F0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90%</w:t>
      </w:r>
    </w:p>
    <w:p w14:paraId="7E2D3F00" w14:textId="189451CD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95%</w:t>
      </w:r>
    </w:p>
    <w:p w14:paraId="2713F436" w14:textId="674EA372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 - 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97%</w:t>
      </w:r>
    </w:p>
    <w:p w14:paraId="7C877A47" w14:textId="5A1BBF86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93%</w:t>
      </w:r>
    </w:p>
    <w:p w14:paraId="196A6822" w14:textId="3821AF82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Oct. – Dec.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 9</w:t>
      </w:r>
      <w:r w:rsidR="002E3156">
        <w:rPr>
          <w:sz w:val="24"/>
          <w:szCs w:val="24"/>
        </w:rPr>
        <w:t>2</w:t>
      </w:r>
      <w:r>
        <w:rPr>
          <w:sz w:val="24"/>
          <w:szCs w:val="24"/>
        </w:rPr>
        <w:t>%</w:t>
      </w:r>
    </w:p>
    <w:p w14:paraId="12445FC3" w14:textId="669ED646" w:rsidR="002A7552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level of deposits kept on file is up representing more people planning on returning for more rentals.</w:t>
      </w:r>
    </w:p>
    <w:p w14:paraId="5083458E" w14:textId="36D4FE7A" w:rsidR="00CF65ED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CF65ED">
        <w:rPr>
          <w:sz w:val="24"/>
          <w:szCs w:val="24"/>
        </w:rPr>
        <w:t xml:space="preserve">inen closet organization tags </w:t>
      </w:r>
      <w:r>
        <w:rPr>
          <w:sz w:val="24"/>
          <w:szCs w:val="24"/>
        </w:rPr>
        <w:t xml:space="preserve">have </w:t>
      </w:r>
      <w:proofErr w:type="gramStart"/>
      <w:r>
        <w:rPr>
          <w:sz w:val="24"/>
          <w:szCs w:val="24"/>
        </w:rPr>
        <w:t>definitely been</w:t>
      </w:r>
      <w:proofErr w:type="gramEnd"/>
      <w:r>
        <w:rPr>
          <w:sz w:val="24"/>
          <w:szCs w:val="24"/>
        </w:rPr>
        <w:t xml:space="preserve"> helping</w:t>
      </w:r>
    </w:p>
    <w:p w14:paraId="5F9AC7D2" w14:textId="5AF57461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Restating that adding unit numbers with a black sharpie to all linens helps a lot as these things tend to get moved from unit to unit when groups rent multi</w:t>
      </w:r>
      <w:r w:rsidR="000F3BC8">
        <w:rPr>
          <w:sz w:val="24"/>
          <w:szCs w:val="24"/>
        </w:rPr>
        <w:t>ple</w:t>
      </w:r>
      <w:r>
        <w:rPr>
          <w:sz w:val="24"/>
          <w:szCs w:val="24"/>
        </w:rPr>
        <w:t xml:space="preserve"> units</w:t>
      </w:r>
    </w:p>
    <w:p w14:paraId="14DE9329" w14:textId="19095DC1" w:rsidR="002A7552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things to consider/feedback from renters</w:t>
      </w:r>
    </w:p>
    <w:p w14:paraId="1BED99E2" w14:textId="0F7E99F5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don’t have a Keurig coffee maker in your unit, these are requested frequently</w:t>
      </w:r>
    </w:p>
    <w:p w14:paraId="04CD0115" w14:textId="7468255B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Throw rugs:  Easy way to update the look of your unit.  </w:t>
      </w:r>
    </w:p>
    <w:p w14:paraId="4D1D33E0" w14:textId="367B7DE3" w:rsidR="002A7552" w:rsidRDefault="002A7552" w:rsidP="002A755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they are nonslip and easy to throw in the washer.</w:t>
      </w:r>
    </w:p>
    <w:p w14:paraId="02D7AB4D" w14:textId="11A93452" w:rsidR="00DC5E9A" w:rsidRDefault="00DC5E9A" w:rsidP="002A755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Nikki to send a link to a recommended </w:t>
      </w:r>
      <w:r w:rsidR="000F3BC8">
        <w:rPr>
          <w:sz w:val="24"/>
          <w:szCs w:val="24"/>
        </w:rPr>
        <w:t xml:space="preserve">towel </w:t>
      </w:r>
      <w:proofErr w:type="gramStart"/>
      <w:r>
        <w:rPr>
          <w:sz w:val="24"/>
          <w:szCs w:val="24"/>
        </w:rPr>
        <w:t>bath mat</w:t>
      </w:r>
      <w:proofErr w:type="gramEnd"/>
    </w:p>
    <w:p w14:paraId="23B91F60" w14:textId="33FEF320" w:rsidR="002A7552" w:rsidRDefault="002A7552" w:rsidP="002A75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 sheets and </w:t>
      </w:r>
      <w:r w:rsidR="00DC5E9A">
        <w:rPr>
          <w:sz w:val="24"/>
          <w:szCs w:val="24"/>
        </w:rPr>
        <w:t>pillows</w:t>
      </w:r>
      <w:r>
        <w:rPr>
          <w:sz w:val="24"/>
          <w:szCs w:val="24"/>
        </w:rPr>
        <w:t xml:space="preserve"> in good repair and replace them when worn. </w:t>
      </w:r>
    </w:p>
    <w:p w14:paraId="3AFC7CD4" w14:textId="6307A79D" w:rsidR="002A7552" w:rsidRDefault="002A7552" w:rsidP="002A75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Work with the managers to schedule your deep </w:t>
      </w:r>
      <w:r w:rsidR="00DC5E9A">
        <w:rPr>
          <w:sz w:val="24"/>
          <w:szCs w:val="24"/>
        </w:rPr>
        <w:t>cleaning,</w:t>
      </w:r>
      <w:r>
        <w:rPr>
          <w:sz w:val="24"/>
          <w:szCs w:val="24"/>
        </w:rPr>
        <w:t xml:space="preserve"> which is recommended once a year at least.</w:t>
      </w:r>
    </w:p>
    <w:p w14:paraId="2FA8F78B" w14:textId="700B90FF" w:rsidR="00CF65ED" w:rsidRPr="00A40B7B" w:rsidRDefault="002E3156" w:rsidP="00CF65ED">
      <w:pPr>
        <w:pStyle w:val="ListParagraph"/>
        <w:numPr>
          <w:ilvl w:val="1"/>
          <w:numId w:val="1"/>
        </w:numPr>
        <w:rPr>
          <w:sz w:val="24"/>
        </w:rPr>
      </w:pPr>
      <w:r w:rsidRPr="002E3156">
        <w:rPr>
          <w:sz w:val="24"/>
          <w:szCs w:val="24"/>
        </w:rPr>
        <w:t xml:space="preserve">Managers believe that the cleaning fees should be raised slightly.  </w:t>
      </w:r>
    </w:p>
    <w:p w14:paraId="2FDF203D" w14:textId="0C8AE512" w:rsidR="00A40B7B" w:rsidRPr="002E3156" w:rsidRDefault="00A40B7B" w:rsidP="00CF65E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  <w:szCs w:val="24"/>
        </w:rPr>
        <w:t xml:space="preserve">There have been a few cancellations due to the building restoration efforts but so far not many. </w:t>
      </w:r>
    </w:p>
    <w:p w14:paraId="11A48A56" w14:textId="77777777" w:rsidR="00093F84" w:rsidRDefault="00CF65ED" w:rsidP="00093F84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</w:t>
      </w:r>
    </w:p>
    <w:p w14:paraId="6AE2151B" w14:textId="7ECCCB69" w:rsidR="00CF65ED" w:rsidRPr="00093F84" w:rsidRDefault="00CF65ED" w:rsidP="00093F84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93F84">
        <w:rPr>
          <w:sz w:val="24"/>
        </w:rPr>
        <w:t>Adjustment to rental rates</w:t>
      </w:r>
      <w:r w:rsidR="002E3156" w:rsidRPr="00093F84">
        <w:rPr>
          <w:sz w:val="24"/>
        </w:rPr>
        <w:t xml:space="preserve"> conversation </w:t>
      </w:r>
      <w:r w:rsidRPr="00093F84">
        <w:rPr>
          <w:sz w:val="24"/>
        </w:rPr>
        <w:t xml:space="preserve">                       Nikki and Dustin Gunter</w:t>
      </w:r>
    </w:p>
    <w:p w14:paraId="35AEB7BC" w14:textId="29D6D72D" w:rsidR="002E3156" w:rsidRDefault="002E3156" w:rsidP="002E31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Conversation about Monthly vs. Weekly rentals for winter.</w:t>
      </w:r>
    </w:p>
    <w:p w14:paraId="39122B46" w14:textId="4F1A5560" w:rsidR="002E3156" w:rsidRDefault="002E3156" w:rsidP="002E315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Monthly MUCH more prevalent</w:t>
      </w:r>
    </w:p>
    <w:p w14:paraId="7748BCCE" w14:textId="789EBFD3" w:rsidR="002E3156" w:rsidRDefault="002E3156" w:rsidP="002E31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We talked about raising rates vs. keeping long-term renters and being aware that there is a point of diminishing returns. </w:t>
      </w:r>
    </w:p>
    <w:p w14:paraId="4AFBAA3F" w14:textId="0294FF46" w:rsidR="002E3156" w:rsidRDefault="002E3156" w:rsidP="002E315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We do have a waiting list but need to balance the value of increase rates vs. losing long term renters who treat the units well. </w:t>
      </w:r>
    </w:p>
    <w:p w14:paraId="2DC72844" w14:textId="6ECB8F89" w:rsidR="002E3156" w:rsidRDefault="002E3156" w:rsidP="002E315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Ron coined the phrase “maximize but not antagonize” our loyal renters. </w:t>
      </w:r>
    </w:p>
    <w:p w14:paraId="67A1065F" w14:textId="16EA0F55" w:rsidR="002E3156" w:rsidRDefault="002E3156" w:rsidP="002E31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Managers shared the rental history chart showing the increases in rent charged over time. </w:t>
      </w:r>
    </w:p>
    <w:p w14:paraId="354F918D" w14:textId="46CC30D3" w:rsidR="002E3156" w:rsidRDefault="002E3156" w:rsidP="002E315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In general we have raised as much or more in the last three years than we did over the previous fourteen years. </w:t>
      </w:r>
    </w:p>
    <w:p w14:paraId="69551E2A" w14:textId="4F6F78C5" w:rsidR="004D3F6B" w:rsidRDefault="004D3F6B" w:rsidP="002E315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These raises have “shocked” some existing renters</w:t>
      </w:r>
    </w:p>
    <w:p w14:paraId="66737795" w14:textId="1351FDB7" w:rsidR="00DC5E9A" w:rsidRDefault="00DC5E9A" w:rsidP="002E315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There was a question about raising the off-season monthly rates more</w:t>
      </w:r>
    </w:p>
    <w:p w14:paraId="66DD2A44" w14:textId="7232BC24" w:rsidR="00DC5E9A" w:rsidRDefault="00DC5E9A" w:rsidP="00DC5E9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Managers said that there are only a few off-season monthly renters and any further rate increases</w:t>
      </w:r>
      <w:r w:rsidR="000F3BC8">
        <w:rPr>
          <w:sz w:val="24"/>
        </w:rPr>
        <w:t xml:space="preserve"> at this time</w:t>
      </w:r>
      <w:r>
        <w:rPr>
          <w:sz w:val="24"/>
        </w:rPr>
        <w:t xml:space="preserve"> may scare them off.</w:t>
      </w:r>
    </w:p>
    <w:p w14:paraId="379175B3" w14:textId="264D8307" w:rsidR="002E3156" w:rsidRDefault="004D3F6B" w:rsidP="002E31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Recommended by attendees to keep any raised rent percentages even across all unit types.  (</w:t>
      </w:r>
      <w:proofErr w:type="spellStart"/>
      <w:proofErr w:type="gramStart"/>
      <w:r>
        <w:rPr>
          <w:sz w:val="24"/>
        </w:rPr>
        <w:t>ie</w:t>
      </w:r>
      <w:proofErr w:type="spellEnd"/>
      <w:proofErr w:type="gramEnd"/>
      <w:r>
        <w:rPr>
          <w:sz w:val="24"/>
        </w:rPr>
        <w:t>: same % increase for 2-Bed, 2-Bed deluxe and 3-Bed</w:t>
      </w:r>
    </w:p>
    <w:p w14:paraId="03448AD0" w14:textId="507DFBA4" w:rsidR="004D3F6B" w:rsidRDefault="004D3F6B" w:rsidP="002E31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Request made to add the actual dates to “Summer”, “Off-season” and “Winter”</w:t>
      </w:r>
      <w:r w:rsidR="000F3BC8">
        <w:rPr>
          <w:sz w:val="24"/>
        </w:rPr>
        <w:t xml:space="preserve"> rate sheets. (</w:t>
      </w:r>
      <w:proofErr w:type="spellStart"/>
      <w:r w:rsidR="000F3BC8">
        <w:rPr>
          <w:sz w:val="24"/>
        </w:rPr>
        <w:t>ie</w:t>
      </w:r>
      <w:proofErr w:type="spellEnd"/>
      <w:r w:rsidR="000F3BC8">
        <w:rPr>
          <w:sz w:val="24"/>
        </w:rPr>
        <w:t>: Summer = June, July and first part of August)</w:t>
      </w:r>
    </w:p>
    <w:p w14:paraId="75310887" w14:textId="775F846B" w:rsidR="004D3F6B" w:rsidRDefault="004D3F6B" w:rsidP="002E31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There was a suggestion to eliminate the multi month discount to monthly rates particularly affecting winter rentals. </w:t>
      </w:r>
    </w:p>
    <w:p w14:paraId="7A6261E4" w14:textId="54496961" w:rsidR="004D3F6B" w:rsidRDefault="004D3F6B" w:rsidP="004D3F6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This was put in place to encourage multi month rentals as these are usually renters that treat the units </w:t>
      </w:r>
      <w:r w:rsidR="000F3BC8">
        <w:rPr>
          <w:sz w:val="24"/>
        </w:rPr>
        <w:t>as if were their own</w:t>
      </w:r>
      <w:r>
        <w:rPr>
          <w:sz w:val="24"/>
        </w:rPr>
        <w:t xml:space="preserve">. </w:t>
      </w:r>
    </w:p>
    <w:p w14:paraId="251081BC" w14:textId="6FC161C2" w:rsidR="004D3F6B" w:rsidRPr="004D3F6B" w:rsidRDefault="004D3F6B" w:rsidP="004D3F6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Some research shows that </w:t>
      </w:r>
      <w:r w:rsidRPr="004D3F6B">
        <w:rPr>
          <w:sz w:val="24"/>
        </w:rPr>
        <w:t xml:space="preserve">there are many condominiums that give a snowbird discount, and our discount is much </w:t>
      </w:r>
      <w:r>
        <w:rPr>
          <w:sz w:val="24"/>
        </w:rPr>
        <w:t>less</w:t>
      </w:r>
      <w:r w:rsidRPr="004D3F6B">
        <w:rPr>
          <w:sz w:val="24"/>
        </w:rPr>
        <w:t>. One we found was 15%, almost $700</w:t>
      </w:r>
      <w:r>
        <w:rPr>
          <w:sz w:val="24"/>
        </w:rPr>
        <w:t>,</w:t>
      </w:r>
      <w:r w:rsidRPr="004D3F6B">
        <w:rPr>
          <w:sz w:val="24"/>
        </w:rPr>
        <w:t xml:space="preserve"> to stay 2 months</w:t>
      </w:r>
    </w:p>
    <w:p w14:paraId="25643C83" w14:textId="74D8CB2B" w:rsidR="004D3F6B" w:rsidRDefault="004D3F6B" w:rsidP="004D3F6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Suggestion to make the last week of May </w:t>
      </w:r>
      <w:r w:rsidR="000F3BC8">
        <w:rPr>
          <w:sz w:val="24"/>
        </w:rPr>
        <w:t xml:space="preserve">(Memorial Day week) </w:t>
      </w:r>
      <w:r>
        <w:rPr>
          <w:sz w:val="24"/>
        </w:rPr>
        <w:t xml:space="preserve">part of </w:t>
      </w:r>
      <w:r w:rsidR="00DC5E9A">
        <w:rPr>
          <w:sz w:val="24"/>
        </w:rPr>
        <w:t>summer</w:t>
      </w:r>
      <w:r>
        <w:rPr>
          <w:sz w:val="24"/>
        </w:rPr>
        <w:t xml:space="preserve"> rates. </w:t>
      </w:r>
    </w:p>
    <w:p w14:paraId="6A75FC74" w14:textId="1FA37ACC" w:rsidR="004D3F6B" w:rsidRDefault="00DC5E9A" w:rsidP="004D3F6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We can do this but recommend keeping any monthly May renters at the off-season rate.</w:t>
      </w:r>
    </w:p>
    <w:p w14:paraId="57310A2A" w14:textId="78108975" w:rsidR="00DC5E9A" w:rsidRDefault="00DC5E9A" w:rsidP="00DC5E9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Suggestion to make Labor Day week </w:t>
      </w:r>
      <w:r w:rsidR="000F3BC8">
        <w:rPr>
          <w:sz w:val="24"/>
        </w:rPr>
        <w:t xml:space="preserve">a split summer and </w:t>
      </w:r>
      <w:proofErr w:type="gramStart"/>
      <w:r w:rsidR="000F3BC8">
        <w:rPr>
          <w:sz w:val="24"/>
        </w:rPr>
        <w:t>off season</w:t>
      </w:r>
      <w:proofErr w:type="gramEnd"/>
      <w:r w:rsidR="000F3BC8">
        <w:rPr>
          <w:sz w:val="24"/>
        </w:rPr>
        <w:t xml:space="preserve"> holiday rate.</w:t>
      </w:r>
      <w:r>
        <w:rPr>
          <w:sz w:val="24"/>
        </w:rPr>
        <w:t xml:space="preserve"> </w:t>
      </w:r>
    </w:p>
    <w:p w14:paraId="28CC972F" w14:textId="2C37259B" w:rsidR="00C260C3" w:rsidRPr="00DC5E9A" w:rsidRDefault="00C260C3" w:rsidP="00DC5E9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Ron added that he is inclined to give extra weight to the recommendations of the managers as they deal with the tenants </w:t>
      </w:r>
      <w:r w:rsidR="000F3BC8">
        <w:rPr>
          <w:sz w:val="24"/>
        </w:rPr>
        <w:t>firsthand</w:t>
      </w:r>
      <w:r>
        <w:rPr>
          <w:sz w:val="24"/>
        </w:rPr>
        <w:t xml:space="preserve"> on a regular basis and they have a vested interest in maximizing the rental income for all of us. </w:t>
      </w:r>
    </w:p>
    <w:p w14:paraId="5ABBBED3" w14:textId="765A044E" w:rsidR="00DC5E9A" w:rsidRPr="000F3BC8" w:rsidRDefault="00DC5E9A" w:rsidP="00DC5E9A">
      <w:pPr>
        <w:pStyle w:val="ListParagraph"/>
        <w:numPr>
          <w:ilvl w:val="1"/>
          <w:numId w:val="1"/>
        </w:numPr>
        <w:rPr>
          <w:sz w:val="24"/>
          <w:highlight w:val="yellow"/>
        </w:rPr>
      </w:pPr>
      <w:r w:rsidRPr="000F3BC8">
        <w:rPr>
          <w:sz w:val="24"/>
          <w:highlight w:val="yellow"/>
        </w:rPr>
        <w:t>Final thoughts/recommendations on rate increases:</w:t>
      </w:r>
    </w:p>
    <w:p w14:paraId="78D6AB4B" w14:textId="3E4A79E9" w:rsidR="000F3BC8" w:rsidRPr="000F3BC8" w:rsidRDefault="000F3BC8" w:rsidP="000F3BC8">
      <w:pPr>
        <w:pStyle w:val="ListParagraph"/>
        <w:numPr>
          <w:ilvl w:val="2"/>
          <w:numId w:val="1"/>
        </w:numPr>
        <w:rPr>
          <w:sz w:val="24"/>
          <w:highlight w:val="yellow"/>
        </w:rPr>
      </w:pPr>
      <w:r w:rsidRPr="000F3BC8">
        <w:rPr>
          <w:sz w:val="24"/>
          <w:highlight w:val="yellow"/>
        </w:rPr>
        <w:t xml:space="preserve">I have attached three proposals regarding rate increases.  Can everyone please look them over and send your vote (#1, #2 or #3) to Nikki and myself.   </w:t>
      </w:r>
      <w:r w:rsidRPr="000F3BC8">
        <w:rPr>
          <w:b/>
          <w:bCs/>
          <w:sz w:val="24"/>
          <w:highlight w:val="yellow"/>
          <w:u w:val="single"/>
        </w:rPr>
        <w:t>Please vote no later than 12 -27</w:t>
      </w:r>
    </w:p>
    <w:p w14:paraId="27B57E97" w14:textId="329E2AA4" w:rsidR="00CF65ED" w:rsidRDefault="00CF65ED" w:rsidP="000F3BC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Appoint Rental Committee Chairman                            Nikki and Dustin Gunter</w:t>
      </w:r>
    </w:p>
    <w:p w14:paraId="487178E5" w14:textId="17B8BE7B" w:rsidR="00DC5E9A" w:rsidRDefault="00DC5E9A" w:rsidP="00DC5E9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Ron Laramy accepted the nomination (although </w:t>
      </w:r>
      <w:proofErr w:type="gramStart"/>
      <w:r>
        <w:rPr>
          <w:sz w:val="24"/>
        </w:rPr>
        <w:t>as long as</w:t>
      </w:r>
      <w:proofErr w:type="gramEnd"/>
      <w:r>
        <w:rPr>
          <w:sz w:val="24"/>
        </w:rPr>
        <w:t xml:space="preserve"> these notes took, you may want to reconsider </w:t>
      </w:r>
      <w:r w:rsidRPr="00DC5E9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</w:rPr>
        <w:t>)</w:t>
      </w:r>
    </w:p>
    <w:p w14:paraId="082919B4" w14:textId="05D35258" w:rsidR="00CF65ED" w:rsidRDefault="00CF65ED" w:rsidP="00093F84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 Discussion</w:t>
      </w:r>
    </w:p>
    <w:p w14:paraId="0E81CD8A" w14:textId="51637005" w:rsidR="00CF65ED" w:rsidRDefault="00CF65ED" w:rsidP="00093F84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Owner questions, suggestions, concerns</w:t>
      </w:r>
    </w:p>
    <w:p w14:paraId="60D800AE" w14:textId="587394AB" w:rsidR="00DC5E9A" w:rsidRDefault="00DC5E9A" w:rsidP="00DC5E9A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Given the challenges with the speed of mail, the question was raised as to whether rent payments could be made via Zelle, Pay Pal or Venmo (or similar)</w:t>
      </w:r>
      <w:r w:rsidR="00A40B7B">
        <w:rPr>
          <w:sz w:val="24"/>
        </w:rPr>
        <w:t xml:space="preserve"> to owners’ accounts.</w:t>
      </w:r>
    </w:p>
    <w:p w14:paraId="3BB17AAC" w14:textId="266DF0C2" w:rsidR="00A40B7B" w:rsidRDefault="00A40B7B" w:rsidP="00A40B7B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Nikki will explore this option. </w:t>
      </w:r>
    </w:p>
    <w:p w14:paraId="1F1383A3" w14:textId="0706A080" w:rsidR="00C260C3" w:rsidRDefault="00C260C3" w:rsidP="00C260C3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Question raised about how many units are “self-renting” through VRBO or some other service.</w:t>
      </w:r>
    </w:p>
    <w:p w14:paraId="17BB1963" w14:textId="42ABCAF1" w:rsidR="00C260C3" w:rsidRDefault="00C260C3" w:rsidP="00C260C3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Currently only two units are doing this. </w:t>
      </w:r>
    </w:p>
    <w:p w14:paraId="23A1825B" w14:textId="2C4F939A" w:rsidR="00C260C3" w:rsidRDefault="00C260C3" w:rsidP="00C260C3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NUMEROUS people both in person and on the phone thanked our managers Nikki and Dustin for all of their efforts for the Watermark and both renting owners and renters alike. </w:t>
      </w:r>
    </w:p>
    <w:p w14:paraId="00BE3359" w14:textId="77777777" w:rsidR="00C260C3" w:rsidRDefault="00C260C3" w:rsidP="00C260C3">
      <w:pPr>
        <w:ind w:left="360"/>
        <w:rPr>
          <w:sz w:val="24"/>
        </w:rPr>
      </w:pPr>
    </w:p>
    <w:p w14:paraId="43EC789A" w14:textId="543BDFAE" w:rsidR="00C260C3" w:rsidRPr="00C260C3" w:rsidRDefault="00C260C3" w:rsidP="00C260C3">
      <w:pPr>
        <w:rPr>
          <w:sz w:val="32"/>
          <w:szCs w:val="32"/>
          <w:u w:val="single"/>
        </w:rPr>
      </w:pPr>
      <w:r w:rsidRPr="00C260C3">
        <w:rPr>
          <w:sz w:val="32"/>
          <w:szCs w:val="32"/>
          <w:u w:val="single"/>
        </w:rPr>
        <w:t xml:space="preserve">Adjournment </w:t>
      </w:r>
    </w:p>
    <w:p w14:paraId="53E5EB55" w14:textId="77777777" w:rsidR="00CF65ED" w:rsidRDefault="00CF65ED" w:rsidP="00CF65ED">
      <w:pPr>
        <w:rPr>
          <w:sz w:val="24"/>
        </w:rPr>
      </w:pPr>
    </w:p>
    <w:p w14:paraId="03B69896" w14:textId="77777777" w:rsidR="00CF65ED" w:rsidRDefault="00CF65ED" w:rsidP="00CF65ED">
      <w:pPr>
        <w:rPr>
          <w:sz w:val="24"/>
        </w:rPr>
      </w:pPr>
    </w:p>
    <w:p w14:paraId="521137AF" w14:textId="77777777" w:rsidR="00CF65ED" w:rsidRDefault="00CF65ED" w:rsidP="00CF65ED">
      <w:pPr>
        <w:rPr>
          <w:sz w:val="24"/>
        </w:rPr>
      </w:pPr>
    </w:p>
    <w:sectPr w:rsidR="00CF65ED" w:rsidSect="00EC3F6D">
      <w:pgSz w:w="11904" w:h="16834"/>
      <w:pgMar w:top="1440" w:right="1219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55907"/>
    <w:multiLevelType w:val="hybridMultilevel"/>
    <w:tmpl w:val="3E32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71D8"/>
    <w:multiLevelType w:val="hybridMultilevel"/>
    <w:tmpl w:val="6FA8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35B1B"/>
    <w:multiLevelType w:val="multilevel"/>
    <w:tmpl w:val="BF6C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9615B"/>
    <w:multiLevelType w:val="hybridMultilevel"/>
    <w:tmpl w:val="653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78349">
    <w:abstractNumId w:val="3"/>
  </w:num>
  <w:num w:numId="2" w16cid:durableId="614290684">
    <w:abstractNumId w:val="0"/>
  </w:num>
  <w:num w:numId="3" w16cid:durableId="726882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74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6D"/>
    <w:rsid w:val="00093F84"/>
    <w:rsid w:val="000F3BC8"/>
    <w:rsid w:val="002A7552"/>
    <w:rsid w:val="002E3156"/>
    <w:rsid w:val="004D3F6B"/>
    <w:rsid w:val="005710E0"/>
    <w:rsid w:val="007C06C2"/>
    <w:rsid w:val="008453D0"/>
    <w:rsid w:val="00921E4C"/>
    <w:rsid w:val="00A40B7B"/>
    <w:rsid w:val="00A65EB1"/>
    <w:rsid w:val="00A83569"/>
    <w:rsid w:val="00C260C3"/>
    <w:rsid w:val="00C26285"/>
    <w:rsid w:val="00CF65ED"/>
    <w:rsid w:val="00DA3A2F"/>
    <w:rsid w:val="00DC5E9A"/>
    <w:rsid w:val="00E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074A"/>
  <w15:chartTrackingRefBased/>
  <w15:docId w15:val="{65192785-A3BD-4FC9-B6B9-6A7A2E43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6D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3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F6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F6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C3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F6D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EC3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6C54-04C8-4FD5-8747-B008A87E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and Dustin Gunter</dc:creator>
  <cp:keywords/>
  <dc:description/>
  <cp:lastModifiedBy>Ron Laramy</cp:lastModifiedBy>
  <cp:revision>2</cp:revision>
  <cp:lastPrinted>2024-09-13T15:23:00Z</cp:lastPrinted>
  <dcterms:created xsi:type="dcterms:W3CDTF">2024-12-10T00:34:00Z</dcterms:created>
  <dcterms:modified xsi:type="dcterms:W3CDTF">2024-12-10T00:34:00Z</dcterms:modified>
</cp:coreProperties>
</file>